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180FB" w14:textId="77777777" w:rsidR="00F15D03" w:rsidRDefault="00F15D03" w:rsidP="00F15D03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Зарегистрирован в государственно-правовом управлении Правительства Ярославской области 16.07.2024 № 36-15078</w:t>
      </w:r>
    </w:p>
    <w:p w14:paraId="3A7180FC" w14:textId="77777777" w:rsidR="00F15D03" w:rsidRDefault="00F15D03" w:rsidP="00F15D03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</w:p>
    <w:p w14:paraId="3A7180FD" w14:textId="77777777" w:rsidR="00F15D03" w:rsidRDefault="00F15D03" w:rsidP="00F15D03">
      <w:pPr>
        <w:overflowPunct w:val="0"/>
        <w:autoSpaceDE w:val="0"/>
        <w:autoSpaceDN w:val="0"/>
        <w:adjustRightInd w:val="0"/>
        <w:ind w:firstLine="0"/>
        <w:jc w:val="center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  <w:lang w:eastAsia="ru-RU"/>
        </w:rPr>
        <w:t>ГОСУДАРСТВЕННАЯ СЛУЖБА ОХРАНЫ ОБЪЕКТОВ КУЛЬТУРНОГО НАСЛЕДИЯ ЯРОСЛАВСКОЙ ОБЛАСТИ</w:t>
      </w:r>
    </w:p>
    <w:p w14:paraId="3A7180FE" w14:textId="77777777" w:rsidR="00F15D03" w:rsidRDefault="00F15D03" w:rsidP="00F15D03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14:paraId="3A7180FF" w14:textId="77777777" w:rsidR="00F15D03" w:rsidRDefault="00F15D03" w:rsidP="00F15D03">
      <w:pPr>
        <w:overflowPunct w:val="0"/>
        <w:autoSpaceDE w:val="0"/>
        <w:autoSpaceDN w:val="0"/>
        <w:adjustRightInd w:val="0"/>
        <w:ind w:right="-1" w:firstLine="0"/>
        <w:jc w:val="center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  <w:lang w:eastAsia="ru-RU"/>
        </w:rPr>
        <w:t>ПРИКАЗ</w:t>
      </w:r>
    </w:p>
    <w:p w14:paraId="3A718100" w14:textId="77777777" w:rsidR="00F15D03" w:rsidRDefault="00F15D03" w:rsidP="00F15D03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14:paraId="3A718101" w14:textId="77777777" w:rsidR="00F15D03" w:rsidRDefault="00F15D03" w:rsidP="00F15D03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от 15.07.2024 № 149</w:t>
      </w:r>
    </w:p>
    <w:p w14:paraId="3A718102" w14:textId="77777777" w:rsidR="00F15D03" w:rsidRDefault="00F15D03" w:rsidP="00F15D03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г. Ярославль</w:t>
      </w:r>
    </w:p>
    <w:p w14:paraId="3A718103" w14:textId="77777777" w:rsidR="00695B61" w:rsidRDefault="00695B61" w:rsidP="00931AB9">
      <w:pPr>
        <w:spacing w:line="235" w:lineRule="auto"/>
        <w:ind w:right="5101"/>
        <w:jc w:val="both"/>
        <w:rPr>
          <w:rFonts w:cs="Times New Roman"/>
          <w:szCs w:val="28"/>
        </w:rPr>
      </w:pPr>
    </w:p>
    <w:p w14:paraId="3A718104" w14:textId="77777777" w:rsidR="00695B61" w:rsidRDefault="00695B61" w:rsidP="00931AB9">
      <w:pPr>
        <w:spacing w:line="235" w:lineRule="auto"/>
        <w:ind w:right="5101"/>
        <w:jc w:val="both"/>
        <w:rPr>
          <w:rFonts w:cs="Times New Roman"/>
          <w:szCs w:val="28"/>
        </w:rPr>
      </w:pPr>
    </w:p>
    <w:p w14:paraId="3A718105" w14:textId="77777777" w:rsidR="00154B39" w:rsidRDefault="003606B1" w:rsidP="00931AB9">
      <w:pPr>
        <w:spacing w:line="235" w:lineRule="auto"/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О включении выявленных</w:t>
      </w:r>
    </w:p>
    <w:p w14:paraId="3A718106" w14:textId="77777777" w:rsidR="00154B39" w:rsidRDefault="003606B1" w:rsidP="00931AB9">
      <w:pPr>
        <w:spacing w:line="235" w:lineRule="auto"/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объектов</w:t>
      </w:r>
      <w:r w:rsidR="00385644" w:rsidRPr="00192539">
        <w:rPr>
          <w:rFonts w:cs="Times New Roman"/>
          <w:szCs w:val="28"/>
        </w:rPr>
        <w:t xml:space="preserve"> культурного наследия</w:t>
      </w:r>
    </w:p>
    <w:p w14:paraId="3A718107" w14:textId="77777777" w:rsidR="002B4F9D" w:rsidRDefault="00385644" w:rsidP="00931AB9">
      <w:pPr>
        <w:spacing w:line="235" w:lineRule="auto"/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в </w:t>
      </w:r>
      <w:r w:rsidRPr="00192539">
        <w:rPr>
          <w:rFonts w:cs="Times New Roman"/>
          <w:szCs w:val="28"/>
        </w:rPr>
        <w:t xml:space="preserve">единый государственный реестр объектов культурного наследия </w:t>
      </w:r>
    </w:p>
    <w:p w14:paraId="3A718108" w14:textId="77777777" w:rsidR="00385644" w:rsidRPr="00840FB8" w:rsidRDefault="00385644" w:rsidP="00931AB9">
      <w:pPr>
        <w:spacing w:line="235" w:lineRule="auto"/>
        <w:ind w:right="5101" w:firstLine="0"/>
        <w:rPr>
          <w:rFonts w:cs="Times New Roman"/>
          <w:szCs w:val="28"/>
        </w:rPr>
      </w:pPr>
      <w:r w:rsidRPr="00192539">
        <w:rPr>
          <w:rFonts w:cs="Times New Roman"/>
          <w:szCs w:val="28"/>
        </w:rPr>
        <w:t>(памятников истории и культуры) народов Российской Федерации</w:t>
      </w:r>
    </w:p>
    <w:p w14:paraId="3A718109" w14:textId="77777777" w:rsidR="00695B61" w:rsidRDefault="00695B61" w:rsidP="00931AB9">
      <w:pPr>
        <w:spacing w:line="235" w:lineRule="auto"/>
        <w:ind w:right="-2"/>
        <w:jc w:val="both"/>
        <w:rPr>
          <w:rFonts w:cs="Times New Roman"/>
          <w:szCs w:val="28"/>
        </w:rPr>
      </w:pPr>
    </w:p>
    <w:p w14:paraId="3A71810A" w14:textId="77777777" w:rsidR="00695B61" w:rsidRPr="008F0362" w:rsidRDefault="00695B61" w:rsidP="00931AB9">
      <w:pPr>
        <w:spacing w:line="235" w:lineRule="auto"/>
        <w:ind w:right="-2"/>
        <w:jc w:val="both"/>
        <w:rPr>
          <w:rFonts w:cs="Times New Roman"/>
          <w:szCs w:val="28"/>
        </w:rPr>
      </w:pPr>
    </w:p>
    <w:p w14:paraId="3A71810B" w14:textId="77777777" w:rsidR="000A6357" w:rsidRPr="00BE708C" w:rsidRDefault="000A6357" w:rsidP="00931AB9">
      <w:pPr>
        <w:spacing w:line="235" w:lineRule="auto"/>
        <w:jc w:val="both"/>
        <w:rPr>
          <w:rFonts w:cs="Times New Roman"/>
          <w:szCs w:val="28"/>
        </w:rPr>
      </w:pPr>
      <w:r w:rsidRPr="00BE708C">
        <w:rPr>
          <w:rFonts w:cs="Times New Roman"/>
          <w:szCs w:val="28"/>
        </w:rPr>
        <w:t>В соответствии со статьями 3.1, 18, 33 Федерального закона от</w:t>
      </w:r>
      <w:r w:rsidR="009A6E8A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25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июня 2002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года №</w:t>
      </w:r>
      <w:r w:rsidR="003C00AF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73</w:t>
      </w:r>
      <w:r w:rsidR="003C00AF">
        <w:rPr>
          <w:rFonts w:cs="Times New Roman"/>
          <w:szCs w:val="28"/>
        </w:rPr>
        <w:noBreakHyphen/>
      </w:r>
      <w:r w:rsidRPr="00BE708C">
        <w:rPr>
          <w:rFonts w:cs="Times New Roman"/>
          <w:szCs w:val="28"/>
        </w:rPr>
        <w:t>ФЗ «Об объектах культурного наследия (памятниках истории и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культуры) народов Росс</w:t>
      </w:r>
      <w:r w:rsidR="00FA7334">
        <w:rPr>
          <w:rFonts w:cs="Times New Roman"/>
          <w:szCs w:val="28"/>
        </w:rPr>
        <w:t>ийской Федерации», Положением о государственной службе</w:t>
      </w:r>
      <w:r w:rsidRPr="00BE708C">
        <w:rPr>
          <w:rFonts w:cs="Times New Roman"/>
          <w:szCs w:val="28"/>
        </w:rPr>
        <w:t xml:space="preserve"> охраны объектов культурного наследия Ярославской области, утвержденным постановлением Правительства </w:t>
      </w:r>
      <w:r w:rsidR="00154B39">
        <w:rPr>
          <w:rFonts w:cs="Times New Roman"/>
          <w:szCs w:val="28"/>
        </w:rPr>
        <w:t xml:space="preserve">Ярославской </w:t>
      </w:r>
      <w:r w:rsidRPr="00BE708C">
        <w:rPr>
          <w:rFonts w:cs="Times New Roman"/>
          <w:szCs w:val="28"/>
        </w:rPr>
        <w:t>области от</w:t>
      </w:r>
      <w:r w:rsidR="009A4403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17.06.2015 №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659</w:t>
      </w:r>
      <w:r>
        <w:rPr>
          <w:rFonts w:cs="Times New Roman"/>
          <w:szCs w:val="28"/>
        </w:rPr>
        <w:noBreakHyphen/>
      </w:r>
      <w:r w:rsidRPr="00BE708C">
        <w:rPr>
          <w:rFonts w:cs="Times New Roman"/>
          <w:szCs w:val="28"/>
        </w:rPr>
        <w:t>п «О</w:t>
      </w:r>
      <w:r>
        <w:rPr>
          <w:rFonts w:cs="Times New Roman"/>
          <w:szCs w:val="28"/>
          <w:lang w:val="en-US"/>
        </w:rPr>
        <w:t> </w:t>
      </w:r>
      <w:r w:rsidR="00FA7334">
        <w:rPr>
          <w:rFonts w:cs="Times New Roman"/>
          <w:szCs w:val="28"/>
        </w:rPr>
        <w:t>государственной службе</w:t>
      </w:r>
      <w:r w:rsidRPr="00BE708C">
        <w:rPr>
          <w:rFonts w:cs="Times New Roman"/>
          <w:szCs w:val="28"/>
        </w:rPr>
        <w:t xml:space="preserve"> охраны объектов культурного наследия Ярославской области», на основании акта государственной историко-культурной экспертизы от</w:t>
      </w:r>
      <w:r w:rsidR="009A4403">
        <w:rPr>
          <w:rFonts w:cs="Times New Roman"/>
          <w:szCs w:val="28"/>
        </w:rPr>
        <w:t> </w:t>
      </w:r>
      <w:r w:rsidR="00F327FC">
        <w:rPr>
          <w:rFonts w:cs="Times New Roman"/>
          <w:szCs w:val="28"/>
        </w:rPr>
        <w:t>01.07.2024</w:t>
      </w:r>
    </w:p>
    <w:p w14:paraId="3A71810C" w14:textId="77777777" w:rsidR="000A6357" w:rsidRPr="00BE708C" w:rsidRDefault="00FA7334" w:rsidP="00931AB9">
      <w:pPr>
        <w:spacing w:line="235" w:lineRule="auto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ГОСУДАРСТВЕННАЯ СЛУЖБА</w:t>
      </w:r>
      <w:r w:rsidR="000A6357" w:rsidRPr="00BE708C">
        <w:rPr>
          <w:rFonts w:cs="Times New Roman"/>
          <w:szCs w:val="28"/>
        </w:rPr>
        <w:t xml:space="preserve"> ОХРАНЫ ОБЪЕКТОВ КУЛЬТУРНОГО НАСЛЕДИЯ ЯРОСЛАВСКОЙ ОБЛАСТИ ПРИКАЗЫВАЕТ:</w:t>
      </w:r>
    </w:p>
    <w:p w14:paraId="3A71810D" w14:textId="77777777" w:rsidR="00B326FD" w:rsidRDefault="000A6357" w:rsidP="00931AB9">
      <w:pPr>
        <w:widowControl w:val="0"/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1. </w:t>
      </w:r>
      <w:r w:rsidRPr="00BE708C">
        <w:rPr>
          <w:rFonts w:cs="Times New Roman"/>
          <w:szCs w:val="28"/>
        </w:rPr>
        <w:t>Включить в единый государственный реестр объектов культурного наследия (памятников истории и культуры) народов Российской Федерации</w:t>
      </w:r>
      <w:r w:rsidR="00B326FD">
        <w:rPr>
          <w:rFonts w:cs="Times New Roman"/>
          <w:szCs w:val="28"/>
        </w:rPr>
        <w:t>:</w:t>
      </w:r>
    </w:p>
    <w:p w14:paraId="3A71810E" w14:textId="77777777" w:rsidR="00CD1258" w:rsidRDefault="00B326FD" w:rsidP="00F327FC">
      <w:pPr>
        <w:widowControl w:val="0"/>
        <w:spacing w:line="235" w:lineRule="auto"/>
        <w:jc w:val="both"/>
      </w:pPr>
      <w:r>
        <w:rPr>
          <w:rFonts w:cs="Times New Roman"/>
          <w:szCs w:val="28"/>
        </w:rPr>
        <w:t>- </w:t>
      </w:r>
      <w:r w:rsidR="000A6357" w:rsidRPr="00BE708C">
        <w:rPr>
          <w:rFonts w:cs="Times New Roman"/>
          <w:szCs w:val="28"/>
        </w:rPr>
        <w:t xml:space="preserve">выявленный объект культурного наследия </w:t>
      </w:r>
      <w:r w:rsidR="00F327FC" w:rsidRPr="00F327FC">
        <w:rPr>
          <w:rFonts w:cs="Times New Roman"/>
          <w:szCs w:val="28"/>
        </w:rPr>
        <w:t>«Храмовый ансамбль», 1860-е – 1890-е гг. (Ярославская обл</w:t>
      </w:r>
      <w:r w:rsidR="00F327FC">
        <w:rPr>
          <w:rFonts w:cs="Times New Roman"/>
          <w:szCs w:val="28"/>
        </w:rPr>
        <w:t xml:space="preserve">асть, Угличский район, с. Горки), </w:t>
      </w:r>
      <w:r w:rsidR="00B147E3">
        <w:t>в </w:t>
      </w:r>
      <w:r w:rsidR="000A6357" w:rsidRPr="00BE708C">
        <w:rPr>
          <w:rFonts w:cs="Times New Roman"/>
          <w:szCs w:val="28"/>
        </w:rPr>
        <w:t xml:space="preserve">качестве объекта культурного наследия </w:t>
      </w:r>
      <w:r w:rsidR="00F327FC">
        <w:rPr>
          <w:rFonts w:cs="Times New Roman"/>
          <w:szCs w:val="28"/>
        </w:rPr>
        <w:t>регионального</w:t>
      </w:r>
      <w:r w:rsidR="00584E73">
        <w:rPr>
          <w:rFonts w:cs="Times New Roman"/>
          <w:szCs w:val="28"/>
        </w:rPr>
        <w:t xml:space="preserve"> </w:t>
      </w:r>
      <w:r w:rsidR="000A6357" w:rsidRPr="00BE708C">
        <w:rPr>
          <w:rFonts w:cs="Times New Roman"/>
          <w:szCs w:val="28"/>
        </w:rPr>
        <w:t>значения (</w:t>
      </w:r>
      <w:r w:rsidR="00CD1258">
        <w:rPr>
          <w:rFonts w:cs="Times New Roman"/>
          <w:szCs w:val="28"/>
        </w:rPr>
        <w:t>ансамбля</w:t>
      </w:r>
      <w:r w:rsidR="000A6357" w:rsidRPr="00BE708C">
        <w:rPr>
          <w:rFonts w:cs="Times New Roman"/>
          <w:szCs w:val="28"/>
        </w:rPr>
        <w:t xml:space="preserve">) </w:t>
      </w:r>
      <w:r w:rsidR="00CD1258" w:rsidRPr="00310FCC">
        <w:t>«</w:t>
      </w:r>
      <w:r w:rsidR="00F327FC">
        <w:t xml:space="preserve">Ансамбль церкви Святителя Василия Великого», </w:t>
      </w:r>
      <w:r w:rsidR="00000A50">
        <w:t>1802</w:t>
      </w:r>
      <w:r w:rsidR="00316815">
        <w:t xml:space="preserve"> – </w:t>
      </w:r>
      <w:r w:rsidR="00F327FC">
        <w:t>1805 гг., вторая четверть XIX в</w:t>
      </w:r>
      <w:r w:rsidR="00B174F5">
        <w:t>.</w:t>
      </w:r>
      <w:r w:rsidR="00F327FC">
        <w:t xml:space="preserve"> (Ярославская область, Угличский район, с. Горки, д. 51а);</w:t>
      </w:r>
    </w:p>
    <w:p w14:paraId="3A71810F" w14:textId="77777777" w:rsidR="00B326FD" w:rsidRDefault="00B326FD" w:rsidP="00AD2F48">
      <w:pPr>
        <w:widowControl w:val="0"/>
        <w:spacing w:line="235" w:lineRule="auto"/>
        <w:jc w:val="both"/>
      </w:pPr>
      <w:r>
        <w:t>- </w:t>
      </w:r>
      <w:r w:rsidRPr="00B326FD">
        <w:t>выявленный объект культурного наследия «</w:t>
      </w:r>
      <w:r w:rsidR="009D322D">
        <w:t>Храмовый ансамбль</w:t>
      </w:r>
      <w:r>
        <w:t xml:space="preserve">: </w:t>
      </w:r>
      <w:r w:rsidR="009D322D" w:rsidRPr="009D322D">
        <w:t>Церковь Василия Великого», 1862</w:t>
      </w:r>
      <w:r w:rsidR="009D322D">
        <w:t xml:space="preserve"> </w:t>
      </w:r>
      <w:r w:rsidR="00B174F5">
        <w:t>–</w:t>
      </w:r>
      <w:r w:rsidR="009D322D">
        <w:t xml:space="preserve"> 1897 </w:t>
      </w:r>
      <w:r w:rsidR="00B174F5">
        <w:t>г</w:t>
      </w:r>
      <w:r w:rsidR="009D322D" w:rsidRPr="009D322D">
        <w:t>г. (Ярославская область, Угличский район, с. Горки</w:t>
      </w:r>
      <w:r w:rsidR="009D322D">
        <w:t xml:space="preserve">), </w:t>
      </w:r>
      <w:r w:rsidRPr="00B326FD">
        <w:t xml:space="preserve">в качестве объекта культурного наследия </w:t>
      </w:r>
      <w:r w:rsidR="009D322D">
        <w:t>регионального</w:t>
      </w:r>
      <w:r w:rsidRPr="00B326FD">
        <w:t xml:space="preserve"> значения (</w:t>
      </w:r>
      <w:r>
        <w:t>памятника</w:t>
      </w:r>
      <w:r w:rsidRPr="00B326FD">
        <w:t xml:space="preserve">) </w:t>
      </w:r>
      <w:r w:rsidR="00AD2F48">
        <w:t>«Церковь Святителя Василия Великого», 1802</w:t>
      </w:r>
      <w:r w:rsidR="00B174F5">
        <w:t xml:space="preserve"> – </w:t>
      </w:r>
      <w:r w:rsidR="00AD2F48">
        <w:t>1805 гг. (Ярославская область, Угличский район, с. Горки, д. 51а)</w:t>
      </w:r>
      <w:r w:rsidR="00C349B3">
        <w:t xml:space="preserve">, </w:t>
      </w:r>
      <w:r w:rsidR="00C82093">
        <w:t xml:space="preserve">в составе </w:t>
      </w:r>
      <w:r w:rsidR="00C82093" w:rsidRPr="00C82093">
        <w:t xml:space="preserve">объекта культурного наследия </w:t>
      </w:r>
      <w:r w:rsidR="009D322D" w:rsidRPr="009D322D">
        <w:t>регионального значения (ансамбля) «Ансамбль церкви Свя</w:t>
      </w:r>
      <w:r w:rsidR="00000A50">
        <w:t>тителя Василия Великого», 1802</w:t>
      </w:r>
      <w:r w:rsidR="00B174F5">
        <w:t xml:space="preserve"> – </w:t>
      </w:r>
      <w:r w:rsidR="009D322D" w:rsidRPr="009D322D">
        <w:t xml:space="preserve">1805 гг., вторая четверть XIX </w:t>
      </w:r>
      <w:r w:rsidR="00B174F5" w:rsidRPr="009D322D">
        <w:t>в</w:t>
      </w:r>
      <w:r w:rsidR="00B174F5">
        <w:t>.</w:t>
      </w:r>
      <w:r w:rsidR="00B174F5" w:rsidRPr="009D322D">
        <w:t xml:space="preserve"> </w:t>
      </w:r>
      <w:r w:rsidR="009D322D" w:rsidRPr="009D322D">
        <w:t xml:space="preserve">(Ярославская область, Угличский район, с. Горки, д. </w:t>
      </w:r>
      <w:r w:rsidR="009D322D" w:rsidRPr="009D322D">
        <w:lastRenderedPageBreak/>
        <w:t>51а);</w:t>
      </w:r>
    </w:p>
    <w:p w14:paraId="3A718110" w14:textId="77777777" w:rsidR="009705A7" w:rsidRDefault="00B326FD" w:rsidP="00E15734">
      <w:pPr>
        <w:spacing w:line="235" w:lineRule="auto"/>
        <w:jc w:val="both"/>
      </w:pPr>
      <w:r>
        <w:t>- </w:t>
      </w:r>
      <w:r w:rsidR="00310FCC" w:rsidRPr="00310FCC">
        <w:t>выявленный объект культурного наследия «</w:t>
      </w:r>
      <w:r w:rsidR="00D36A49">
        <w:t>Храмовый ансамбль: С</w:t>
      </w:r>
      <w:r w:rsidR="00D36A49" w:rsidRPr="00D36A49">
        <w:t>вятые ворота», 1897 г. (Ярославская область, Угличский район, с. Горки)</w:t>
      </w:r>
      <w:r w:rsidR="00D36A49">
        <w:t>,</w:t>
      </w:r>
      <w:r w:rsidR="00D36A49" w:rsidRPr="00D36A49">
        <w:t xml:space="preserve"> </w:t>
      </w:r>
      <w:r w:rsidR="00000A50">
        <w:t>в </w:t>
      </w:r>
      <w:r w:rsidR="00310FCC" w:rsidRPr="00310FCC">
        <w:t xml:space="preserve">качестве объекта культурного наследия </w:t>
      </w:r>
      <w:r w:rsidR="00D36A49">
        <w:t>регионального</w:t>
      </w:r>
      <w:r w:rsidR="00310FCC" w:rsidRPr="00310FCC">
        <w:t xml:space="preserve"> значения (памятника) </w:t>
      </w:r>
      <w:r w:rsidR="00D36A49">
        <w:t xml:space="preserve">«Святые ворота», вторая четверть XIX </w:t>
      </w:r>
      <w:r w:rsidR="00B174F5">
        <w:t xml:space="preserve">в. </w:t>
      </w:r>
      <w:r w:rsidR="00D36A49">
        <w:t xml:space="preserve">(Ярославская область, Угличский район, с. Горки, д. 51а), </w:t>
      </w:r>
      <w:r w:rsidR="00C82093">
        <w:t xml:space="preserve">в составе </w:t>
      </w:r>
      <w:r w:rsidR="00C82093" w:rsidRPr="00C82093">
        <w:t xml:space="preserve">объекта культурного наследия </w:t>
      </w:r>
      <w:r w:rsidR="009D322D" w:rsidRPr="009D322D">
        <w:t>регионального значения (ансамбля) «Ансамбль церкви Свя</w:t>
      </w:r>
      <w:r w:rsidR="00000A50">
        <w:t>тителя Василия Великого», 1802</w:t>
      </w:r>
      <w:r w:rsidR="00B174F5">
        <w:t xml:space="preserve"> – </w:t>
      </w:r>
      <w:r w:rsidR="009D322D" w:rsidRPr="009D322D">
        <w:t xml:space="preserve">1805 гг., вторая четверть XIX </w:t>
      </w:r>
      <w:r w:rsidR="00B174F5" w:rsidRPr="009D322D">
        <w:t>в</w:t>
      </w:r>
      <w:r w:rsidR="00B174F5">
        <w:t>.</w:t>
      </w:r>
      <w:r w:rsidR="00B174F5" w:rsidRPr="009D322D">
        <w:t xml:space="preserve"> </w:t>
      </w:r>
      <w:r w:rsidR="009D322D" w:rsidRPr="009D322D">
        <w:t>(Ярославская область, Угличский район, с. Горки, д. 51а);</w:t>
      </w:r>
    </w:p>
    <w:p w14:paraId="3A718111" w14:textId="77777777" w:rsidR="00D36A49" w:rsidRDefault="000505CB" w:rsidP="0072131F">
      <w:pPr>
        <w:widowControl w:val="0"/>
        <w:spacing w:line="235" w:lineRule="auto"/>
        <w:jc w:val="both"/>
      </w:pPr>
      <w:r>
        <w:t>- </w:t>
      </w:r>
      <w:r w:rsidR="00D36A49" w:rsidRPr="00D36A49">
        <w:t xml:space="preserve">выявленный объект культурного наследия «Храмовый ансамбль: </w:t>
      </w:r>
      <w:r>
        <w:t>о</w:t>
      </w:r>
      <w:r w:rsidRPr="000505CB">
        <w:t xml:space="preserve">града с угловыми башнями», 1897 г. </w:t>
      </w:r>
      <w:r w:rsidR="00D36A49" w:rsidRPr="00D36A49">
        <w:t xml:space="preserve">(Ярославская область, Угличский район, с. Горки), в качестве объекта культурного наследия регионального значения (памятника) </w:t>
      </w:r>
      <w:r w:rsidR="0072131F">
        <w:t xml:space="preserve">«Ограда с угловыми башнями», вторая четверть XIX </w:t>
      </w:r>
      <w:r w:rsidR="00B174F5">
        <w:t xml:space="preserve">в. </w:t>
      </w:r>
      <w:r w:rsidR="0072131F">
        <w:t xml:space="preserve">(Ярославская область, Угличский район, с. Горки, д. 51а), </w:t>
      </w:r>
      <w:r w:rsidR="00D36A49" w:rsidRPr="00D36A49">
        <w:t>в составе объекта культурного наследия регионального значения (ансамбля) «Ансамбль церкви Святителя Васи</w:t>
      </w:r>
      <w:r w:rsidR="00000A50">
        <w:t>лия Великого», 1802</w:t>
      </w:r>
      <w:r w:rsidR="00B174F5">
        <w:t xml:space="preserve"> – </w:t>
      </w:r>
      <w:r w:rsidR="00D36A49" w:rsidRPr="00D36A49">
        <w:t xml:space="preserve">1805 гг., вторая четверть XIX </w:t>
      </w:r>
      <w:r w:rsidR="00B174F5" w:rsidRPr="00D36A49">
        <w:t>в</w:t>
      </w:r>
      <w:r w:rsidR="00B174F5">
        <w:t>.</w:t>
      </w:r>
      <w:r w:rsidR="00B174F5" w:rsidRPr="00D36A49">
        <w:t xml:space="preserve"> </w:t>
      </w:r>
      <w:r w:rsidR="00D36A49" w:rsidRPr="00D36A49">
        <w:t>(Ярославская область, Угл</w:t>
      </w:r>
      <w:r>
        <w:t>ичский район, с. Горки, д. 51а).</w:t>
      </w:r>
    </w:p>
    <w:p w14:paraId="3A718112" w14:textId="77777777" w:rsidR="000A6357" w:rsidRPr="00BE708C" w:rsidRDefault="000A6357" w:rsidP="00931AB9">
      <w:pPr>
        <w:widowControl w:val="0"/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2. </w:t>
      </w:r>
      <w:r w:rsidRPr="00BE708C">
        <w:rPr>
          <w:rFonts w:cs="Times New Roman"/>
          <w:szCs w:val="28"/>
        </w:rPr>
        <w:t>Утвердить прилагаемые:</w:t>
      </w:r>
    </w:p>
    <w:p w14:paraId="3A718113" w14:textId="77777777" w:rsidR="0072131F" w:rsidRPr="00693A5C" w:rsidRDefault="000A6357" w:rsidP="00D73287">
      <w:pPr>
        <w:widowControl w:val="0"/>
        <w:spacing w:line="235" w:lineRule="auto"/>
        <w:jc w:val="both"/>
      </w:pPr>
      <w:r>
        <w:rPr>
          <w:rFonts w:cs="Times New Roman"/>
          <w:szCs w:val="28"/>
        </w:rPr>
        <w:t>- </w:t>
      </w:r>
      <w:r w:rsidRPr="00BE708C">
        <w:rPr>
          <w:rFonts w:cs="Times New Roman"/>
          <w:szCs w:val="28"/>
        </w:rPr>
        <w:t>границы территории объекта культурного наследия</w:t>
      </w:r>
      <w:r w:rsidR="0072131F">
        <w:rPr>
          <w:rFonts w:cs="Times New Roman"/>
          <w:szCs w:val="28"/>
        </w:rPr>
        <w:t xml:space="preserve"> регионального</w:t>
      </w:r>
      <w:r w:rsidR="00711E3C">
        <w:rPr>
          <w:rFonts w:cs="Times New Roman"/>
          <w:szCs w:val="28"/>
        </w:rPr>
        <w:t xml:space="preserve"> </w:t>
      </w:r>
      <w:r w:rsidR="00711E3C" w:rsidRPr="00BE708C">
        <w:rPr>
          <w:rFonts w:cs="Times New Roman"/>
          <w:szCs w:val="28"/>
        </w:rPr>
        <w:t>значения (</w:t>
      </w:r>
      <w:r w:rsidR="00711E3C">
        <w:rPr>
          <w:rFonts w:cs="Times New Roman"/>
          <w:szCs w:val="28"/>
        </w:rPr>
        <w:t>ансамбля</w:t>
      </w:r>
      <w:r w:rsidR="00711E3C" w:rsidRPr="00BE708C">
        <w:rPr>
          <w:rFonts w:cs="Times New Roman"/>
          <w:szCs w:val="28"/>
        </w:rPr>
        <w:t xml:space="preserve">) </w:t>
      </w:r>
      <w:r w:rsidR="0072131F" w:rsidRPr="0072131F">
        <w:t>«Ансамбль церкви Св</w:t>
      </w:r>
      <w:r w:rsidR="0072131F">
        <w:t>ятителя Василия Великого», 1802</w:t>
      </w:r>
      <w:r w:rsidR="00B174F5">
        <w:t xml:space="preserve"> – </w:t>
      </w:r>
      <w:r w:rsidR="0072131F" w:rsidRPr="0072131F">
        <w:t xml:space="preserve">1805 гг., вторая четверть XIX </w:t>
      </w:r>
      <w:r w:rsidR="00B174F5" w:rsidRPr="0072131F">
        <w:t>в</w:t>
      </w:r>
      <w:r w:rsidR="00B174F5">
        <w:t>.</w:t>
      </w:r>
      <w:r w:rsidR="00B174F5" w:rsidRPr="0072131F">
        <w:t xml:space="preserve"> </w:t>
      </w:r>
      <w:r w:rsidR="0072131F" w:rsidRPr="0072131F">
        <w:t>(Ярославская область, Угличский</w:t>
      </w:r>
      <w:r w:rsidR="0072131F">
        <w:t xml:space="preserve"> район, с.</w:t>
      </w:r>
      <w:r w:rsidR="00B174F5">
        <w:t> </w:t>
      </w:r>
      <w:r w:rsidR="0072131F">
        <w:t xml:space="preserve">Горки, д. 51а), </w:t>
      </w:r>
      <w:r w:rsidR="00711E3C" w:rsidRPr="00711E3C">
        <w:t xml:space="preserve">и входящих в его состав объектов культурного наследия </w:t>
      </w:r>
      <w:r w:rsidR="0072131F">
        <w:t>регионального</w:t>
      </w:r>
      <w:r w:rsidR="00711E3C" w:rsidRPr="00711E3C">
        <w:t xml:space="preserve"> значения (памятников) </w:t>
      </w:r>
      <w:r w:rsidR="0072131F" w:rsidRPr="0072131F">
        <w:t>«Церковь Святителя Василия Великого», 1802</w:t>
      </w:r>
      <w:r w:rsidR="00B174F5">
        <w:t xml:space="preserve"> – </w:t>
      </w:r>
      <w:r w:rsidR="0072131F" w:rsidRPr="0072131F">
        <w:t>1805 гг.</w:t>
      </w:r>
      <w:r w:rsidR="0072131F">
        <w:t>,</w:t>
      </w:r>
      <w:r w:rsidR="0072131F" w:rsidRPr="0072131F">
        <w:t xml:space="preserve"> «Святые ворота», вторая четверть XIX </w:t>
      </w:r>
      <w:r w:rsidR="00B174F5" w:rsidRPr="0072131F">
        <w:t>в</w:t>
      </w:r>
      <w:r w:rsidR="00B174F5">
        <w:t>.</w:t>
      </w:r>
      <w:r w:rsidR="0072131F">
        <w:t xml:space="preserve">, </w:t>
      </w:r>
      <w:r w:rsidR="00D73287" w:rsidRPr="00D73287">
        <w:t>«Ограда с угловыми ба</w:t>
      </w:r>
      <w:r w:rsidR="00D73287">
        <w:t xml:space="preserve">шнями», вторая четверть XIX </w:t>
      </w:r>
      <w:r w:rsidR="00B174F5">
        <w:t>в.</w:t>
      </w:r>
      <w:r w:rsidR="00D73287">
        <w:t>;</w:t>
      </w:r>
    </w:p>
    <w:p w14:paraId="3A718114" w14:textId="77777777" w:rsidR="00A20054" w:rsidRDefault="000A6357" w:rsidP="00931AB9">
      <w:pPr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E708C">
        <w:rPr>
          <w:rFonts w:cs="Times New Roman"/>
          <w:szCs w:val="28"/>
        </w:rPr>
        <w:t>предмет охраны объекта культурного наследия</w:t>
      </w:r>
      <w:r w:rsidR="00693A5C" w:rsidRPr="00693A5C">
        <w:t xml:space="preserve"> </w:t>
      </w:r>
      <w:r w:rsidR="0072131F" w:rsidRPr="0072131F">
        <w:rPr>
          <w:rFonts w:cs="Times New Roman"/>
          <w:szCs w:val="28"/>
        </w:rPr>
        <w:t>регионального значения (ансамбля) «Ансамбль церкви Свя</w:t>
      </w:r>
      <w:r w:rsidR="0072131F">
        <w:rPr>
          <w:rFonts w:cs="Times New Roman"/>
          <w:szCs w:val="28"/>
        </w:rPr>
        <w:t>тителя Василия Великого», 1802</w:t>
      </w:r>
      <w:r w:rsidR="00B174F5">
        <w:rPr>
          <w:rFonts w:cs="Times New Roman"/>
          <w:szCs w:val="28"/>
        </w:rPr>
        <w:t xml:space="preserve"> </w:t>
      </w:r>
      <w:r w:rsidR="00B174F5">
        <w:t xml:space="preserve">– </w:t>
      </w:r>
      <w:r w:rsidR="0072131F" w:rsidRPr="0072131F">
        <w:rPr>
          <w:rFonts w:cs="Times New Roman"/>
          <w:szCs w:val="28"/>
        </w:rPr>
        <w:t xml:space="preserve">1805 гг., вторая четверть XIX </w:t>
      </w:r>
      <w:r w:rsidR="00B174F5" w:rsidRPr="0072131F">
        <w:rPr>
          <w:rFonts w:cs="Times New Roman"/>
          <w:szCs w:val="28"/>
        </w:rPr>
        <w:t>в</w:t>
      </w:r>
      <w:r w:rsidR="00B174F5">
        <w:rPr>
          <w:rFonts w:cs="Times New Roman"/>
          <w:szCs w:val="28"/>
        </w:rPr>
        <w:t>.</w:t>
      </w:r>
      <w:r w:rsidR="00B174F5" w:rsidRPr="0072131F">
        <w:rPr>
          <w:rFonts w:cs="Times New Roman"/>
          <w:szCs w:val="28"/>
        </w:rPr>
        <w:t xml:space="preserve"> </w:t>
      </w:r>
      <w:r w:rsidR="0072131F" w:rsidRPr="0072131F">
        <w:rPr>
          <w:rFonts w:cs="Times New Roman"/>
          <w:szCs w:val="28"/>
        </w:rPr>
        <w:t>(Ярославская область, Угл</w:t>
      </w:r>
      <w:r w:rsidR="0072131F">
        <w:rPr>
          <w:rFonts w:cs="Times New Roman"/>
          <w:szCs w:val="28"/>
        </w:rPr>
        <w:t>ичский район, с.</w:t>
      </w:r>
      <w:r w:rsidR="00B174F5">
        <w:rPr>
          <w:rFonts w:cs="Times New Roman"/>
          <w:szCs w:val="28"/>
        </w:rPr>
        <w:t> </w:t>
      </w:r>
      <w:r w:rsidR="0072131F">
        <w:rPr>
          <w:rFonts w:cs="Times New Roman"/>
          <w:szCs w:val="28"/>
        </w:rPr>
        <w:t>Горки, д. 51а);</w:t>
      </w:r>
    </w:p>
    <w:p w14:paraId="3A718115" w14:textId="77777777" w:rsidR="00693A5C" w:rsidRDefault="00693A5C" w:rsidP="00931AB9">
      <w:pPr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 предмет охраны </w:t>
      </w:r>
      <w:r w:rsidRPr="00693A5C">
        <w:rPr>
          <w:rFonts w:cs="Times New Roman"/>
          <w:szCs w:val="28"/>
        </w:rPr>
        <w:t xml:space="preserve">объекта культурного наследия </w:t>
      </w:r>
      <w:r w:rsidR="0072131F" w:rsidRPr="0072131F">
        <w:rPr>
          <w:rFonts w:cs="Times New Roman"/>
          <w:szCs w:val="28"/>
        </w:rPr>
        <w:t>регионального значения (памятника) «Церковь Святителя Василия Великого», 1802</w:t>
      </w:r>
      <w:r w:rsidR="00B174F5">
        <w:rPr>
          <w:rFonts w:cs="Times New Roman"/>
          <w:szCs w:val="28"/>
        </w:rPr>
        <w:t xml:space="preserve"> </w:t>
      </w:r>
      <w:r w:rsidR="00B174F5">
        <w:t xml:space="preserve">– </w:t>
      </w:r>
      <w:r w:rsidR="0072131F" w:rsidRPr="0072131F">
        <w:rPr>
          <w:rFonts w:cs="Times New Roman"/>
          <w:szCs w:val="28"/>
        </w:rPr>
        <w:t>1805 гг. (Ярославская область, Угличский район, с. Горки, д. 51а), в составе объекта культурного наследия регионального значения (ансамбля) «Ансамбль церкви Свя</w:t>
      </w:r>
      <w:r w:rsidR="00000A50">
        <w:rPr>
          <w:rFonts w:cs="Times New Roman"/>
          <w:szCs w:val="28"/>
        </w:rPr>
        <w:t>тителя Василия Великого», 1802</w:t>
      </w:r>
      <w:r w:rsidR="00B174F5">
        <w:rPr>
          <w:rFonts w:cs="Times New Roman"/>
          <w:szCs w:val="28"/>
        </w:rPr>
        <w:t xml:space="preserve"> </w:t>
      </w:r>
      <w:r w:rsidR="00B174F5">
        <w:t xml:space="preserve">– </w:t>
      </w:r>
      <w:r w:rsidR="0072131F" w:rsidRPr="0072131F">
        <w:rPr>
          <w:rFonts w:cs="Times New Roman"/>
          <w:szCs w:val="28"/>
        </w:rPr>
        <w:t xml:space="preserve">1805 гг., вторая четверть XIX </w:t>
      </w:r>
      <w:r w:rsidR="00B174F5" w:rsidRPr="0072131F">
        <w:rPr>
          <w:rFonts w:cs="Times New Roman"/>
          <w:szCs w:val="28"/>
        </w:rPr>
        <w:t>в</w:t>
      </w:r>
      <w:r w:rsidR="00B174F5">
        <w:rPr>
          <w:rFonts w:cs="Times New Roman"/>
          <w:szCs w:val="28"/>
        </w:rPr>
        <w:t xml:space="preserve">. </w:t>
      </w:r>
      <w:r w:rsidR="0072131F" w:rsidRPr="0072131F">
        <w:rPr>
          <w:rFonts w:cs="Times New Roman"/>
          <w:szCs w:val="28"/>
        </w:rPr>
        <w:t>(Ярославская область, Угличский район, с. Горки, д. 51а);</w:t>
      </w:r>
    </w:p>
    <w:p w14:paraId="3A718116" w14:textId="77777777" w:rsidR="0072131F" w:rsidRDefault="00693A5C" w:rsidP="00931AB9">
      <w:pPr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>
        <w:t xml:space="preserve"> предмет охраны </w:t>
      </w:r>
      <w:r w:rsidRPr="00693A5C">
        <w:rPr>
          <w:rFonts w:cs="Times New Roman"/>
          <w:szCs w:val="28"/>
        </w:rPr>
        <w:t>объекта культурного наследия</w:t>
      </w:r>
      <w:r w:rsidR="0072131F" w:rsidRPr="0072131F">
        <w:t xml:space="preserve"> </w:t>
      </w:r>
      <w:r w:rsidR="0072131F" w:rsidRPr="0072131F">
        <w:rPr>
          <w:rFonts w:cs="Times New Roman"/>
          <w:szCs w:val="28"/>
        </w:rPr>
        <w:t>регионального значения (памятника)</w:t>
      </w:r>
      <w:r w:rsidRPr="00693A5C">
        <w:rPr>
          <w:rFonts w:cs="Times New Roman"/>
          <w:szCs w:val="28"/>
        </w:rPr>
        <w:t xml:space="preserve"> </w:t>
      </w:r>
      <w:r w:rsidR="0072131F" w:rsidRPr="0072131F">
        <w:rPr>
          <w:rFonts w:cs="Times New Roman"/>
          <w:szCs w:val="28"/>
        </w:rPr>
        <w:t xml:space="preserve">«Святые ворота», вторая четверть XIX </w:t>
      </w:r>
      <w:r w:rsidR="00B174F5" w:rsidRPr="0072131F">
        <w:rPr>
          <w:rFonts w:cs="Times New Roman"/>
          <w:szCs w:val="28"/>
        </w:rPr>
        <w:t>в</w:t>
      </w:r>
      <w:r w:rsidR="00B174F5">
        <w:rPr>
          <w:rFonts w:cs="Times New Roman"/>
          <w:szCs w:val="28"/>
        </w:rPr>
        <w:t>.</w:t>
      </w:r>
      <w:r w:rsidR="00B174F5" w:rsidRPr="0072131F">
        <w:rPr>
          <w:rFonts w:cs="Times New Roman"/>
          <w:szCs w:val="28"/>
        </w:rPr>
        <w:t xml:space="preserve"> </w:t>
      </w:r>
      <w:r w:rsidR="0072131F" w:rsidRPr="0072131F">
        <w:rPr>
          <w:rFonts w:cs="Times New Roman"/>
          <w:szCs w:val="28"/>
        </w:rPr>
        <w:t>(Ярославская область, Угличский район, с. Горки, д. 51а), в составе объекта культурного наследия регионального значения (ансамбля) «Ансамбль церкви Свя</w:t>
      </w:r>
      <w:r w:rsidR="00000A50">
        <w:rPr>
          <w:rFonts w:cs="Times New Roman"/>
          <w:szCs w:val="28"/>
        </w:rPr>
        <w:t>тителя Василия Великого», 1802</w:t>
      </w:r>
      <w:r w:rsidR="00B174F5">
        <w:rPr>
          <w:rFonts w:cs="Times New Roman"/>
          <w:szCs w:val="28"/>
        </w:rPr>
        <w:t xml:space="preserve"> </w:t>
      </w:r>
      <w:r w:rsidR="00B174F5">
        <w:t xml:space="preserve">– </w:t>
      </w:r>
      <w:r w:rsidR="0072131F" w:rsidRPr="0072131F">
        <w:rPr>
          <w:rFonts w:cs="Times New Roman"/>
          <w:szCs w:val="28"/>
        </w:rPr>
        <w:t xml:space="preserve">1805 гг., вторая четверть XIX </w:t>
      </w:r>
      <w:r w:rsidR="00B174F5" w:rsidRPr="0072131F">
        <w:rPr>
          <w:rFonts w:cs="Times New Roman"/>
          <w:szCs w:val="28"/>
        </w:rPr>
        <w:t>в</w:t>
      </w:r>
      <w:r w:rsidR="00B174F5">
        <w:rPr>
          <w:rFonts w:cs="Times New Roman"/>
          <w:szCs w:val="28"/>
        </w:rPr>
        <w:t>.</w:t>
      </w:r>
      <w:r w:rsidR="00B174F5" w:rsidRPr="0072131F">
        <w:rPr>
          <w:rFonts w:cs="Times New Roman"/>
          <w:szCs w:val="28"/>
        </w:rPr>
        <w:t xml:space="preserve"> </w:t>
      </w:r>
      <w:r w:rsidR="0072131F" w:rsidRPr="0072131F">
        <w:rPr>
          <w:rFonts w:cs="Times New Roman"/>
          <w:szCs w:val="28"/>
        </w:rPr>
        <w:t>(Ярославская область, Угличский район, с. Горки, д. 51а);</w:t>
      </w:r>
    </w:p>
    <w:p w14:paraId="3A718117" w14:textId="77777777" w:rsidR="0072131F" w:rsidRDefault="0072131F" w:rsidP="00B371C4">
      <w:pPr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72131F">
        <w:rPr>
          <w:rFonts w:cs="Times New Roman"/>
          <w:szCs w:val="28"/>
        </w:rPr>
        <w:t>предмет охраны объекта культурного наследия</w:t>
      </w:r>
      <w:r w:rsidR="00A377B3" w:rsidRPr="00A377B3">
        <w:t xml:space="preserve"> </w:t>
      </w:r>
      <w:r w:rsidR="00A377B3" w:rsidRPr="00A377B3">
        <w:rPr>
          <w:rFonts w:cs="Times New Roman"/>
          <w:szCs w:val="28"/>
        </w:rPr>
        <w:t>регионального значения (памятника) «Ограда с угловым</w:t>
      </w:r>
      <w:r w:rsidR="00B371C4">
        <w:rPr>
          <w:rFonts w:cs="Times New Roman"/>
          <w:szCs w:val="28"/>
        </w:rPr>
        <w:t>и башнями», вторая четверть XIX </w:t>
      </w:r>
      <w:r w:rsidR="00B174F5" w:rsidRPr="00A377B3">
        <w:rPr>
          <w:rFonts w:cs="Times New Roman"/>
          <w:szCs w:val="28"/>
        </w:rPr>
        <w:t>в</w:t>
      </w:r>
      <w:r w:rsidR="00B174F5">
        <w:rPr>
          <w:rFonts w:cs="Times New Roman"/>
          <w:szCs w:val="28"/>
        </w:rPr>
        <w:t>.</w:t>
      </w:r>
      <w:r w:rsidR="00B174F5" w:rsidRPr="00A377B3">
        <w:rPr>
          <w:rFonts w:cs="Times New Roman"/>
          <w:szCs w:val="28"/>
        </w:rPr>
        <w:t xml:space="preserve"> </w:t>
      </w:r>
      <w:r w:rsidR="00A377B3" w:rsidRPr="00A377B3">
        <w:rPr>
          <w:rFonts w:cs="Times New Roman"/>
          <w:szCs w:val="28"/>
        </w:rPr>
        <w:t xml:space="preserve">(Ярославская область, Угличский район, с. Горки, д. 51а), в составе объекта культурного наследия регионального значения (ансамбля) «Ансамбль церкви </w:t>
      </w:r>
      <w:r w:rsidR="00A377B3" w:rsidRPr="00A377B3">
        <w:rPr>
          <w:rFonts w:cs="Times New Roman"/>
          <w:szCs w:val="28"/>
        </w:rPr>
        <w:lastRenderedPageBreak/>
        <w:t>Святителя Василия Великого», 1802</w:t>
      </w:r>
      <w:r w:rsidR="00B174F5">
        <w:rPr>
          <w:rFonts w:cs="Times New Roman"/>
          <w:szCs w:val="28"/>
        </w:rPr>
        <w:t xml:space="preserve"> </w:t>
      </w:r>
      <w:r w:rsidR="00B174F5">
        <w:t xml:space="preserve">– </w:t>
      </w:r>
      <w:r w:rsidR="00B371C4">
        <w:rPr>
          <w:rFonts w:cs="Times New Roman"/>
          <w:szCs w:val="28"/>
        </w:rPr>
        <w:t>1805 гг., вторая четверть XIX </w:t>
      </w:r>
      <w:r w:rsidR="00B174F5" w:rsidRPr="00A377B3">
        <w:rPr>
          <w:rFonts w:cs="Times New Roman"/>
          <w:szCs w:val="28"/>
        </w:rPr>
        <w:t>в</w:t>
      </w:r>
      <w:r w:rsidR="00B174F5">
        <w:rPr>
          <w:rFonts w:cs="Times New Roman"/>
          <w:szCs w:val="28"/>
        </w:rPr>
        <w:t>.</w:t>
      </w:r>
      <w:r w:rsidR="00B174F5" w:rsidRPr="00A377B3">
        <w:rPr>
          <w:rFonts w:cs="Times New Roman"/>
          <w:szCs w:val="28"/>
        </w:rPr>
        <w:t xml:space="preserve"> </w:t>
      </w:r>
      <w:r w:rsidR="00A377B3" w:rsidRPr="00A377B3">
        <w:rPr>
          <w:rFonts w:cs="Times New Roman"/>
          <w:szCs w:val="28"/>
        </w:rPr>
        <w:t>(Ярославская область, Угличский район, с. Горки, д. 51а).</w:t>
      </w:r>
    </w:p>
    <w:p w14:paraId="3A718118" w14:textId="77777777" w:rsidR="000A6357" w:rsidRPr="00BE708C" w:rsidRDefault="00693A5C" w:rsidP="00931AB9">
      <w:pPr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385644">
        <w:rPr>
          <w:rFonts w:cs="Times New Roman"/>
          <w:szCs w:val="28"/>
        </w:rPr>
        <w:t>. </w:t>
      </w:r>
      <w:r w:rsidR="000A6357" w:rsidRPr="00BE708C">
        <w:rPr>
          <w:rFonts w:cs="Times New Roman"/>
          <w:szCs w:val="28"/>
        </w:rPr>
        <w:t xml:space="preserve">Контроль за исполнением приказа возложить на начальника отдела </w:t>
      </w:r>
      <w:r w:rsidR="003B431B">
        <w:rPr>
          <w:rFonts w:cs="Times New Roman"/>
          <w:szCs w:val="28"/>
        </w:rPr>
        <w:t xml:space="preserve">разрешительной документации и </w:t>
      </w:r>
      <w:r w:rsidR="000A6357" w:rsidRPr="00BE708C">
        <w:rPr>
          <w:rFonts w:cs="Times New Roman"/>
          <w:szCs w:val="28"/>
        </w:rPr>
        <w:t xml:space="preserve">учета объектов культурного наследия </w:t>
      </w:r>
      <w:r w:rsidR="00FA7334">
        <w:rPr>
          <w:rFonts w:cs="Times New Roman"/>
          <w:szCs w:val="28"/>
        </w:rPr>
        <w:t>службы</w:t>
      </w:r>
      <w:r w:rsidR="000A630C">
        <w:rPr>
          <w:rFonts w:cs="Times New Roman"/>
          <w:szCs w:val="28"/>
        </w:rPr>
        <w:t xml:space="preserve"> Крылову</w:t>
      </w:r>
      <w:r w:rsidR="003C00AF">
        <w:rPr>
          <w:rFonts w:cs="Times New Roman"/>
          <w:szCs w:val="28"/>
        </w:rPr>
        <w:t> </w:t>
      </w:r>
      <w:r w:rsidR="000A630C">
        <w:rPr>
          <w:rFonts w:cs="Times New Roman"/>
          <w:szCs w:val="28"/>
        </w:rPr>
        <w:t>Н.Н</w:t>
      </w:r>
      <w:r w:rsidR="000A6357" w:rsidRPr="00BE708C">
        <w:rPr>
          <w:rFonts w:cs="Times New Roman"/>
          <w:szCs w:val="28"/>
        </w:rPr>
        <w:t>.</w:t>
      </w:r>
    </w:p>
    <w:p w14:paraId="3A718119" w14:textId="77777777" w:rsidR="00695B61" w:rsidRDefault="00693A5C" w:rsidP="00931AB9">
      <w:pPr>
        <w:spacing w:line="235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0A6357">
        <w:rPr>
          <w:rFonts w:cs="Times New Roman"/>
          <w:szCs w:val="28"/>
        </w:rPr>
        <w:t>. </w:t>
      </w:r>
      <w:r w:rsidR="000A6357" w:rsidRPr="00BE708C">
        <w:rPr>
          <w:rFonts w:cs="Times New Roman"/>
          <w:szCs w:val="28"/>
        </w:rPr>
        <w:t>Приказ вступает в силу со дня его официального опубликования</w:t>
      </w:r>
      <w:r w:rsidR="008F46F6">
        <w:rPr>
          <w:rFonts w:cs="Times New Roman"/>
          <w:szCs w:val="28"/>
        </w:rPr>
        <w:t>.</w:t>
      </w:r>
    </w:p>
    <w:p w14:paraId="3A71811A" w14:textId="77777777" w:rsidR="00695B61" w:rsidRDefault="00695B61" w:rsidP="00931AB9">
      <w:pPr>
        <w:spacing w:line="235" w:lineRule="auto"/>
        <w:jc w:val="both"/>
        <w:rPr>
          <w:rFonts w:cs="Times New Roman"/>
          <w:szCs w:val="28"/>
        </w:rPr>
      </w:pPr>
    </w:p>
    <w:p w14:paraId="3A71811B" w14:textId="77777777" w:rsidR="000A6357" w:rsidRDefault="000A6357" w:rsidP="00931AB9">
      <w:pPr>
        <w:spacing w:line="235" w:lineRule="auto"/>
        <w:ind w:firstLine="0"/>
        <w:jc w:val="both"/>
        <w:rPr>
          <w:rFonts w:cs="Times New Roman"/>
          <w:szCs w:val="28"/>
        </w:rPr>
      </w:pPr>
    </w:p>
    <w:p w14:paraId="3A71811C" w14:textId="77777777" w:rsidR="00931AB9" w:rsidRDefault="00931AB9" w:rsidP="00931AB9">
      <w:pPr>
        <w:spacing w:line="235" w:lineRule="auto"/>
        <w:ind w:firstLine="0"/>
        <w:jc w:val="both"/>
        <w:rPr>
          <w:rFonts w:cs="Times New Roman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87AB7" w14:paraId="3A718120" w14:textId="77777777" w:rsidTr="00957CAB">
        <w:tc>
          <w:tcPr>
            <w:tcW w:w="4785" w:type="dxa"/>
          </w:tcPr>
          <w:p w14:paraId="3A71811D" w14:textId="77777777" w:rsidR="008E315F" w:rsidRDefault="008E315F" w:rsidP="00931AB9">
            <w:pPr>
              <w:spacing w:line="235" w:lineRule="auto"/>
              <w:ind w:left="-112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Заместитель </w:t>
            </w:r>
          </w:p>
          <w:p w14:paraId="3A71811E" w14:textId="77777777" w:rsidR="00C87AB7" w:rsidRDefault="008E315F" w:rsidP="00931AB9">
            <w:pPr>
              <w:spacing w:line="235" w:lineRule="auto"/>
              <w:ind w:left="-112" w:firstLine="0"/>
            </w:pPr>
            <w:r>
              <w:rPr>
                <w:rFonts w:cs="Times New Roman"/>
                <w:szCs w:val="28"/>
              </w:rPr>
              <w:t>руководителя</w:t>
            </w:r>
            <w:r w:rsidR="00FA7334">
              <w:rPr>
                <w:rFonts w:cs="Times New Roman"/>
                <w:szCs w:val="28"/>
              </w:rPr>
              <w:t xml:space="preserve"> службы</w:t>
            </w:r>
          </w:p>
        </w:tc>
        <w:tc>
          <w:tcPr>
            <w:tcW w:w="4786" w:type="dxa"/>
            <w:vAlign w:val="bottom"/>
          </w:tcPr>
          <w:p w14:paraId="3A71811F" w14:textId="77777777" w:rsidR="00C87AB7" w:rsidRDefault="00C87AB7" w:rsidP="00931AB9">
            <w:pPr>
              <w:tabs>
                <w:tab w:val="right" w:pos="8931"/>
              </w:tabs>
              <w:spacing w:line="235" w:lineRule="auto"/>
              <w:ind w:right="-115" w:firstLine="0"/>
              <w:jc w:val="right"/>
            </w:pPr>
            <w:r>
              <w:rPr>
                <w:rFonts w:cs="Times New Roman"/>
                <w:szCs w:val="28"/>
              </w:rPr>
              <w:fldChar w:fldCharType="begin"/>
            </w:r>
            <w:r>
              <w:rPr>
                <w:rFonts w:cs="Times New Roman"/>
                <w:szCs w:val="28"/>
              </w:rPr>
              <w:instrText xml:space="preserve"> DOCPROPERTY "Р*Подписант...*ИОФамилия" \* MERGEFORMAT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8E315F">
              <w:rPr>
                <w:rFonts w:cs="Times New Roman"/>
                <w:szCs w:val="28"/>
              </w:rPr>
              <w:t>Е.Н. Субботина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</w:tr>
    </w:tbl>
    <w:p w14:paraId="3A718121" w14:textId="77777777" w:rsidR="00F15D03" w:rsidRDefault="00F15D03" w:rsidP="00545BFB">
      <w:pPr>
        <w:ind w:firstLine="0"/>
        <w:sectPr w:rsidR="00F15D03" w:rsidSect="00545BF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F15D03" w14:paraId="3A718126" w14:textId="77777777" w:rsidTr="00A21FDA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14:paraId="3A718122" w14:textId="77777777" w:rsidR="00F15D03" w:rsidRDefault="00F15D03" w:rsidP="00A21FDA">
            <w:pPr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718123" w14:textId="77777777" w:rsidR="00F15D03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УТВЕРЖДЕНЫ </w:t>
            </w:r>
          </w:p>
          <w:p w14:paraId="3A718124" w14:textId="77777777" w:rsidR="00F15D03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приказом государственной службы охраны объектов культурного наследия Ярославской области </w:t>
            </w:r>
          </w:p>
          <w:p w14:paraId="3A718125" w14:textId="77777777" w:rsidR="00F15D03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от </w:t>
            </w:r>
            <w:r w:rsidRPr="00F15D03">
              <w:rPr>
                <w:szCs w:val="28"/>
                <w:lang w:eastAsia="ru-RU"/>
              </w:rPr>
              <w:t>15.07.2024 № 149</w:t>
            </w:r>
          </w:p>
        </w:tc>
      </w:tr>
    </w:tbl>
    <w:p w14:paraId="3A718127" w14:textId="77777777" w:rsidR="00F15D03" w:rsidRDefault="00F15D03" w:rsidP="00F15D03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  <w:lang w:eastAsia="ru-RU"/>
        </w:rPr>
      </w:pPr>
    </w:p>
    <w:p w14:paraId="3A718128" w14:textId="77777777" w:rsidR="00F15D03" w:rsidRDefault="00F15D03" w:rsidP="00F15D03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rFonts w:cs="Times New Roman"/>
          <w:szCs w:val="28"/>
          <w:lang w:eastAsia="ru-RU"/>
        </w:rPr>
      </w:pPr>
    </w:p>
    <w:p w14:paraId="3A718129" w14:textId="77777777" w:rsidR="00F15D03" w:rsidRDefault="00F15D03" w:rsidP="00F15D03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  <w:lang w:eastAsia="ru-RU"/>
        </w:rPr>
        <w:t>ГРАНИЦЫ ТЕРРИТОРИИ</w:t>
      </w:r>
    </w:p>
    <w:p w14:paraId="3A71812A" w14:textId="77777777" w:rsidR="00F15D03" w:rsidRDefault="00F15D03" w:rsidP="00F15D03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объекта культурного наследия </w:t>
      </w:r>
      <w:r w:rsidRPr="0097263E">
        <w:rPr>
          <w:rFonts w:cs="Times New Roman"/>
          <w:b/>
          <w:szCs w:val="28"/>
        </w:rPr>
        <w:t>регионального значения (ансамбля) «Ансамбль церкви Святителя Василия Великого», 1802</w:t>
      </w:r>
      <w:r>
        <w:rPr>
          <w:rFonts w:cs="Times New Roman"/>
          <w:b/>
          <w:szCs w:val="28"/>
        </w:rPr>
        <w:t xml:space="preserve"> – </w:t>
      </w:r>
      <w:r w:rsidRPr="0097263E">
        <w:rPr>
          <w:rFonts w:cs="Times New Roman"/>
          <w:b/>
          <w:szCs w:val="28"/>
        </w:rPr>
        <w:t>1805 гг., вторая четверть XIX в</w:t>
      </w:r>
      <w:r>
        <w:rPr>
          <w:rFonts w:cs="Times New Roman"/>
          <w:b/>
          <w:szCs w:val="28"/>
        </w:rPr>
        <w:t>.</w:t>
      </w:r>
      <w:r w:rsidRPr="0097263E">
        <w:rPr>
          <w:rFonts w:cs="Times New Roman"/>
          <w:b/>
          <w:szCs w:val="28"/>
        </w:rPr>
        <w:t xml:space="preserve"> (Ярославская область</w:t>
      </w:r>
      <w:r>
        <w:rPr>
          <w:rFonts w:cs="Times New Roman"/>
          <w:b/>
          <w:szCs w:val="28"/>
        </w:rPr>
        <w:t>, Угличский район, с. Горки, д. </w:t>
      </w:r>
      <w:r w:rsidRPr="0097263E">
        <w:rPr>
          <w:rFonts w:cs="Times New Roman"/>
          <w:b/>
          <w:szCs w:val="28"/>
        </w:rPr>
        <w:t>51а), и входящих в его состав объектов культурного наследия регионального значения (памятников) «Церковь Святителя Василия Великого», 1802</w:t>
      </w:r>
      <w:r>
        <w:rPr>
          <w:rFonts w:cs="Times New Roman"/>
          <w:b/>
          <w:szCs w:val="28"/>
        </w:rPr>
        <w:t xml:space="preserve"> – </w:t>
      </w:r>
      <w:r w:rsidRPr="0097263E">
        <w:rPr>
          <w:rFonts w:cs="Times New Roman"/>
          <w:b/>
          <w:szCs w:val="28"/>
        </w:rPr>
        <w:t>1805 гг., «Святые ворота», вторая четверть XIX в</w:t>
      </w:r>
      <w:r>
        <w:rPr>
          <w:rFonts w:cs="Times New Roman"/>
          <w:b/>
          <w:szCs w:val="28"/>
        </w:rPr>
        <w:t>.</w:t>
      </w:r>
      <w:r w:rsidRPr="0097263E">
        <w:rPr>
          <w:rFonts w:cs="Times New Roman"/>
          <w:b/>
          <w:szCs w:val="28"/>
        </w:rPr>
        <w:t>, «Ограда с угловыми баш</w:t>
      </w:r>
      <w:r>
        <w:rPr>
          <w:rFonts w:cs="Times New Roman"/>
          <w:b/>
          <w:szCs w:val="28"/>
        </w:rPr>
        <w:t>нями», вторая четверть XIX в.</w:t>
      </w:r>
    </w:p>
    <w:p w14:paraId="3A71812B" w14:textId="77777777" w:rsidR="00F15D03" w:rsidRPr="00014DE6" w:rsidRDefault="00F15D03" w:rsidP="00F15D03">
      <w:pPr>
        <w:overflowPunct w:val="0"/>
        <w:autoSpaceDE w:val="0"/>
        <w:autoSpaceDN w:val="0"/>
        <w:adjustRightInd w:val="0"/>
        <w:spacing w:line="233" w:lineRule="auto"/>
        <w:ind w:firstLine="0"/>
        <w:jc w:val="center"/>
        <w:textAlignment w:val="baseline"/>
        <w:rPr>
          <w:rFonts w:cs="Times New Roman"/>
          <w:szCs w:val="28"/>
        </w:rPr>
      </w:pPr>
    </w:p>
    <w:p w14:paraId="3A71812C" w14:textId="77777777" w:rsidR="00F15D03" w:rsidRDefault="00F15D03" w:rsidP="00F15D03">
      <w:pPr>
        <w:pStyle w:val="a6"/>
        <w:autoSpaceDE w:val="0"/>
        <w:autoSpaceDN w:val="0"/>
        <w:adjustRightInd w:val="0"/>
        <w:spacing w:line="233" w:lineRule="auto"/>
        <w:ind w:left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1. Схема границ территории объекта культурного наследия.</w:t>
      </w:r>
    </w:p>
    <w:p w14:paraId="3A71812D" w14:textId="77777777" w:rsidR="00F15D03" w:rsidRPr="00014DE6" w:rsidRDefault="00F15D03" w:rsidP="00F15D03">
      <w:pPr>
        <w:pStyle w:val="a6"/>
        <w:autoSpaceDE w:val="0"/>
        <w:autoSpaceDN w:val="0"/>
        <w:adjustRightInd w:val="0"/>
        <w:spacing w:line="233" w:lineRule="auto"/>
        <w:ind w:left="1069"/>
        <w:jc w:val="both"/>
        <w:rPr>
          <w:szCs w:val="28"/>
          <w:lang w:eastAsia="ru-RU"/>
        </w:rPr>
      </w:pPr>
    </w:p>
    <w:p w14:paraId="3A71812E" w14:textId="77777777" w:rsidR="00F15D03" w:rsidRDefault="00F15D03" w:rsidP="00F15D03">
      <w:pPr>
        <w:autoSpaceDE w:val="0"/>
        <w:autoSpaceDN w:val="0"/>
        <w:adjustRightInd w:val="0"/>
        <w:spacing w:line="238" w:lineRule="auto"/>
        <w:ind w:firstLine="0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A7181B2" wp14:editId="3A7181B3">
            <wp:extent cx="3174797" cy="2905654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06" cy="291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1812F" w14:textId="77777777" w:rsidR="00F15D03" w:rsidRDefault="00F15D03" w:rsidP="00F15D03">
      <w:pPr>
        <w:autoSpaceDE w:val="0"/>
        <w:autoSpaceDN w:val="0"/>
        <w:adjustRightInd w:val="0"/>
        <w:spacing w:line="233" w:lineRule="auto"/>
        <w:ind w:firstLine="708"/>
        <w:jc w:val="both"/>
        <w:rPr>
          <w:rFonts w:cs="Times New Roman"/>
          <w:szCs w:val="28"/>
          <w:lang w:eastAsia="ru-RU"/>
        </w:rPr>
      </w:pPr>
    </w:p>
    <w:p w14:paraId="3A718130" w14:textId="77777777" w:rsidR="00F15D03" w:rsidRDefault="00F15D03" w:rsidP="00F15D03">
      <w:pPr>
        <w:autoSpaceDE w:val="0"/>
        <w:autoSpaceDN w:val="0"/>
        <w:adjustRightInd w:val="0"/>
        <w:spacing w:line="233" w:lineRule="auto"/>
        <w:ind w:firstLine="708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2. Координаты характерных (поворотных) точек границ территории объекта культурного наследия.</w:t>
      </w:r>
    </w:p>
    <w:p w14:paraId="3A718131" w14:textId="77777777" w:rsidR="00F15D03" w:rsidRDefault="00F15D03" w:rsidP="00F15D03">
      <w:pPr>
        <w:overflowPunct w:val="0"/>
        <w:autoSpaceDE w:val="0"/>
        <w:autoSpaceDN w:val="0"/>
        <w:adjustRightInd w:val="0"/>
        <w:spacing w:line="233" w:lineRule="auto"/>
        <w:jc w:val="both"/>
        <w:textAlignment w:val="baseline"/>
        <w:rPr>
          <w:rFonts w:cs="Times New Roman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3544"/>
      </w:tblGrid>
      <w:tr w:rsidR="00F15D03" w:rsidRPr="00174079" w14:paraId="3A718136" w14:textId="77777777" w:rsidTr="00A21FDA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18132" w14:textId="77777777" w:rsidR="00F15D03" w:rsidRPr="00D843B5" w:rsidRDefault="00F15D03" w:rsidP="00A21FDA">
            <w:pPr>
              <w:spacing w:line="235" w:lineRule="auto"/>
              <w:ind w:firstLine="34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Номер</w:t>
            </w:r>
          </w:p>
          <w:p w14:paraId="3A718133" w14:textId="77777777" w:rsidR="00F15D03" w:rsidRPr="00D843B5" w:rsidRDefault="00F15D03" w:rsidP="00A21FDA">
            <w:pPr>
              <w:spacing w:line="235" w:lineRule="auto"/>
              <w:ind w:firstLine="34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характерной (поворотной) точки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18134" w14:textId="77777777" w:rsidR="00F15D03" w:rsidRPr="00D843B5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Координаты характерных (поворотных) точек</w:t>
            </w:r>
          </w:p>
          <w:p w14:paraId="3A718135" w14:textId="77777777" w:rsidR="00F15D03" w:rsidRPr="00D843B5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(система координат МСК-76)</w:t>
            </w:r>
          </w:p>
        </w:tc>
      </w:tr>
      <w:tr w:rsidR="00F15D03" w:rsidRPr="00174079" w14:paraId="3A71813A" w14:textId="77777777" w:rsidTr="00A21FDA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18137" w14:textId="77777777" w:rsidR="00F15D03" w:rsidRPr="00D843B5" w:rsidRDefault="00F15D03" w:rsidP="00A21FDA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18138" w14:textId="77777777" w:rsidR="00F15D03" w:rsidRPr="00D843B5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  <w:lang w:val="en-US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18139" w14:textId="77777777" w:rsidR="00F15D03" w:rsidRPr="00D843B5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  <w:lang w:val="en-US"/>
              </w:rPr>
              <w:t>Y</w:t>
            </w:r>
          </w:p>
        </w:tc>
      </w:tr>
    </w:tbl>
    <w:p w14:paraId="3A71813B" w14:textId="77777777" w:rsidR="00F15D03" w:rsidRPr="00174079" w:rsidRDefault="00F15D03" w:rsidP="00F15D03">
      <w:pPr>
        <w:rPr>
          <w:rFonts w:cs="Times New Roman"/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3544"/>
      </w:tblGrid>
      <w:tr w:rsidR="00F15D03" w:rsidRPr="00174079" w14:paraId="3A71813F" w14:textId="77777777" w:rsidTr="00A21FDA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71813C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71813D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71813E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F15D03" w:rsidRPr="00174079" w14:paraId="3A718143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8140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3118" w:type="dxa"/>
          </w:tcPr>
          <w:p w14:paraId="3A718141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E3718">
              <w:rPr>
                <w:rFonts w:cs="Times New Roman"/>
                <w:szCs w:val="28"/>
              </w:rPr>
              <w:t>334276.4233</w:t>
            </w:r>
          </w:p>
        </w:tc>
        <w:tc>
          <w:tcPr>
            <w:tcW w:w="3544" w:type="dxa"/>
          </w:tcPr>
          <w:p w14:paraId="3A718142" w14:textId="77777777" w:rsidR="00F15D03" w:rsidRPr="00867BB4" w:rsidRDefault="00F15D03" w:rsidP="00A21FDA">
            <w:pPr>
              <w:pStyle w:val="a6"/>
              <w:spacing w:line="235" w:lineRule="auto"/>
              <w:ind w:left="0"/>
              <w:jc w:val="center"/>
              <w:rPr>
                <w:szCs w:val="28"/>
              </w:rPr>
            </w:pPr>
            <w:r w:rsidRPr="00FE3718">
              <w:rPr>
                <w:szCs w:val="28"/>
              </w:rPr>
              <w:t>1252139.4700</w:t>
            </w:r>
          </w:p>
        </w:tc>
      </w:tr>
      <w:tr w:rsidR="00F15D03" w:rsidRPr="00174079" w14:paraId="3A718147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8144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3118" w:type="dxa"/>
          </w:tcPr>
          <w:p w14:paraId="3A718145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334276.4233</w:t>
            </w:r>
          </w:p>
        </w:tc>
        <w:tc>
          <w:tcPr>
            <w:tcW w:w="3544" w:type="dxa"/>
          </w:tcPr>
          <w:p w14:paraId="3A718146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1252215.4608</w:t>
            </w:r>
          </w:p>
        </w:tc>
      </w:tr>
      <w:tr w:rsidR="00F15D03" w:rsidRPr="00174079" w14:paraId="3A71814B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8148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3</w:t>
            </w:r>
          </w:p>
        </w:tc>
        <w:tc>
          <w:tcPr>
            <w:tcW w:w="3118" w:type="dxa"/>
          </w:tcPr>
          <w:p w14:paraId="3A718149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334215.5800</w:t>
            </w:r>
          </w:p>
        </w:tc>
        <w:tc>
          <w:tcPr>
            <w:tcW w:w="3544" w:type="dxa"/>
          </w:tcPr>
          <w:p w14:paraId="3A71814A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1252201.0522</w:t>
            </w:r>
          </w:p>
        </w:tc>
      </w:tr>
      <w:tr w:rsidR="00F15D03" w:rsidRPr="00174079" w14:paraId="3A71814F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814C" w14:textId="77777777" w:rsidR="00F15D03" w:rsidRPr="00D843B5" w:rsidRDefault="00F15D03" w:rsidP="00A21FDA">
            <w:pPr>
              <w:suppressAutoHyphens/>
              <w:spacing w:line="235" w:lineRule="auto"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118" w:type="dxa"/>
          </w:tcPr>
          <w:p w14:paraId="3A71814D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334214.5100</w:t>
            </w:r>
          </w:p>
        </w:tc>
        <w:tc>
          <w:tcPr>
            <w:tcW w:w="3544" w:type="dxa"/>
          </w:tcPr>
          <w:p w14:paraId="3A71814E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1252169.2300</w:t>
            </w:r>
          </w:p>
        </w:tc>
      </w:tr>
      <w:tr w:rsidR="00F15D03" w:rsidRPr="00174079" w14:paraId="3A718153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8150" w14:textId="77777777" w:rsidR="00F15D03" w:rsidRPr="00D843B5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3118" w:type="dxa"/>
          </w:tcPr>
          <w:p w14:paraId="3A718151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334220.3000</w:t>
            </w:r>
          </w:p>
        </w:tc>
        <w:tc>
          <w:tcPr>
            <w:tcW w:w="3544" w:type="dxa"/>
          </w:tcPr>
          <w:p w14:paraId="3A718152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1252168.6500</w:t>
            </w:r>
          </w:p>
        </w:tc>
      </w:tr>
      <w:tr w:rsidR="00F15D03" w:rsidRPr="00174079" w14:paraId="3A718157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8154" w14:textId="77777777" w:rsidR="00F15D03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3118" w:type="dxa"/>
          </w:tcPr>
          <w:p w14:paraId="3A718155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334221.8800</w:t>
            </w:r>
          </w:p>
        </w:tc>
        <w:tc>
          <w:tcPr>
            <w:tcW w:w="3544" w:type="dxa"/>
          </w:tcPr>
          <w:p w14:paraId="3A718156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1252139.4700</w:t>
            </w:r>
          </w:p>
        </w:tc>
      </w:tr>
      <w:tr w:rsidR="00F15D03" w:rsidRPr="00174079" w14:paraId="3A71815B" w14:textId="77777777" w:rsidTr="00A21F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8158" w14:textId="77777777" w:rsidR="00F15D03" w:rsidRDefault="00F15D03" w:rsidP="00A21FDA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3118" w:type="dxa"/>
          </w:tcPr>
          <w:p w14:paraId="3A718159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334276.4233</w:t>
            </w:r>
          </w:p>
        </w:tc>
        <w:tc>
          <w:tcPr>
            <w:tcW w:w="3544" w:type="dxa"/>
          </w:tcPr>
          <w:p w14:paraId="3A71815A" w14:textId="77777777" w:rsidR="00F15D03" w:rsidRPr="00867BB4" w:rsidRDefault="00F15D03" w:rsidP="00A21FDA">
            <w:pPr>
              <w:spacing w:line="235" w:lineRule="auto"/>
              <w:ind w:firstLine="0"/>
              <w:jc w:val="center"/>
              <w:rPr>
                <w:szCs w:val="28"/>
              </w:rPr>
            </w:pPr>
            <w:r w:rsidRPr="00FE3718">
              <w:rPr>
                <w:rFonts w:cs="Times New Roman"/>
                <w:szCs w:val="28"/>
              </w:rPr>
              <w:t>1252139.4700</w:t>
            </w:r>
          </w:p>
        </w:tc>
      </w:tr>
    </w:tbl>
    <w:p w14:paraId="3A71815C" w14:textId="77777777" w:rsidR="00F15D03" w:rsidRDefault="00F15D03" w:rsidP="00F15D03">
      <w:pPr>
        <w:autoSpaceDE w:val="0"/>
        <w:autoSpaceDN w:val="0"/>
        <w:adjustRightInd w:val="0"/>
        <w:spacing w:line="238" w:lineRule="auto"/>
        <w:jc w:val="both"/>
        <w:rPr>
          <w:rFonts w:cs="Times New Roman"/>
          <w:szCs w:val="28"/>
        </w:rPr>
      </w:pPr>
    </w:p>
    <w:p w14:paraId="3A71815D" w14:textId="77777777" w:rsidR="00F15D03" w:rsidRDefault="00F15D03" w:rsidP="00F15D03">
      <w:pPr>
        <w:autoSpaceDE w:val="0"/>
        <w:autoSpaceDN w:val="0"/>
        <w:adjustRightInd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 Режим использования территории объекта культурного наследия.</w:t>
      </w:r>
    </w:p>
    <w:p w14:paraId="3A71815E" w14:textId="77777777" w:rsidR="00F15D03" w:rsidRDefault="00F15D03" w:rsidP="00F15D03">
      <w:pPr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объекта культурного наследия разрешаются:</w:t>
      </w:r>
    </w:p>
    <w:p w14:paraId="3A71815F" w14:textId="77777777" w:rsidR="00F15D03" w:rsidRPr="00014DE6" w:rsidRDefault="00F15D03" w:rsidP="00F15D03">
      <w:pPr>
        <w:spacing w:line="238" w:lineRule="auto"/>
        <w:jc w:val="both"/>
      </w:pPr>
      <w:r w:rsidRPr="00014DE6">
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приспособление объекта культурного наследия для современного использования и</w:t>
      </w:r>
      <w:r>
        <w:t> </w:t>
      </w:r>
      <w:r w:rsidRPr="00014DE6">
        <w:t>включающие в себя научно-исследовательские, изыскательские, проектные и</w:t>
      </w:r>
      <w:r>
        <w:t> </w:t>
      </w:r>
      <w:r w:rsidRPr="00014DE6">
        <w:t>производственные работы, научное руководство проведением работ по</w:t>
      </w:r>
      <w:r>
        <w:t> </w:t>
      </w:r>
      <w:r w:rsidRPr="00014DE6">
        <w:t>сохранению объекта культурного наследия, технический и</w:t>
      </w:r>
      <w:r>
        <w:t> </w:t>
      </w:r>
      <w:r w:rsidRPr="00014DE6">
        <w:t>авторский надзор за</w:t>
      </w:r>
      <w:r>
        <w:t> </w:t>
      </w:r>
      <w:r w:rsidRPr="00014DE6">
        <w:t xml:space="preserve">проведением таких работ); </w:t>
      </w:r>
    </w:p>
    <w:p w14:paraId="3A718160" w14:textId="77777777" w:rsidR="00F15D03" w:rsidRPr="00014DE6" w:rsidRDefault="00F15D03" w:rsidP="00F15D03">
      <w:pPr>
        <w:spacing w:line="238" w:lineRule="auto"/>
        <w:jc w:val="both"/>
      </w:pPr>
      <w:r>
        <w:t>- </w:t>
      </w:r>
      <w:r w:rsidRPr="00014DE6">
        <w:t xml:space="preserve">реконструкция, ремонт существующих дорог, инженерных коммуникаций, благоустройство, озеленение, установка малых архитектурных форм, информационных знаков и указателей, иная хозяйственная деятельность,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наследия, включенного в единый государственный </w:t>
      </w:r>
      <w:r>
        <w:t xml:space="preserve">реестр </w:t>
      </w:r>
      <w:r w:rsidRPr="00014DE6">
        <w:t>объектов культурного наследия (памятников истории и культуры) народов Российской Федерации, поддержание территории объекта к</w:t>
      </w:r>
      <w:r>
        <w:t>ультурного наследия в </w:t>
      </w:r>
      <w:r w:rsidRPr="00014DE6">
        <w:t xml:space="preserve">благоустроенном состоянии; </w:t>
      </w:r>
    </w:p>
    <w:p w14:paraId="3A718161" w14:textId="77777777" w:rsidR="00F15D03" w:rsidRPr="00014DE6" w:rsidRDefault="00F15D03" w:rsidP="00F15D03">
      <w:pPr>
        <w:spacing w:line="238" w:lineRule="auto"/>
        <w:jc w:val="both"/>
      </w:pPr>
      <w:r>
        <w:t>- </w:t>
      </w:r>
      <w:r w:rsidRPr="00014DE6">
        <w:t>ведение мониторинга состояния объекта культурного наследия и</w:t>
      </w:r>
      <w:r>
        <w:t> </w:t>
      </w:r>
      <w:r w:rsidRPr="00014DE6">
        <w:t xml:space="preserve">территории объекта культурного наследия; </w:t>
      </w:r>
    </w:p>
    <w:p w14:paraId="3A718162" w14:textId="77777777" w:rsidR="00F15D03" w:rsidRPr="00014DE6" w:rsidRDefault="00F15D03" w:rsidP="00F15D03">
      <w:pPr>
        <w:spacing w:line="238" w:lineRule="auto"/>
        <w:jc w:val="both"/>
      </w:pPr>
      <w:r w:rsidRPr="00014DE6">
        <w:t xml:space="preserve">- проведение археологических работ. </w:t>
      </w:r>
    </w:p>
    <w:p w14:paraId="3A718163" w14:textId="77777777" w:rsidR="00F15D03" w:rsidRPr="00014DE6" w:rsidRDefault="00F15D03" w:rsidP="00F15D03">
      <w:pPr>
        <w:spacing w:line="238" w:lineRule="auto"/>
        <w:jc w:val="both"/>
      </w:pPr>
      <w:r w:rsidRPr="00014DE6">
        <w:t>На территории объекта культурного наследия запреща</w:t>
      </w:r>
      <w:r>
        <w:t>ю</w:t>
      </w:r>
      <w:r w:rsidRPr="00014DE6">
        <w:t xml:space="preserve">тся: </w:t>
      </w:r>
    </w:p>
    <w:p w14:paraId="3A718164" w14:textId="77777777" w:rsidR="00F15D03" w:rsidRDefault="00F15D03" w:rsidP="00F15D03">
      <w:pPr>
        <w:spacing w:line="238" w:lineRule="auto"/>
        <w:jc w:val="both"/>
      </w:pPr>
      <w: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</w:t>
      </w:r>
    </w:p>
    <w:p w14:paraId="3A718165" w14:textId="77777777" w:rsidR="00F15D03" w:rsidRDefault="00F15D03" w:rsidP="00F15D03">
      <w:pPr>
        <w:spacing w:line="238" w:lineRule="auto"/>
        <w:jc w:val="both"/>
      </w:pPr>
      <w:r>
        <w:t>- проведение земляных, строительных, мелиоративных и иных работ, за 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3A718166" w14:textId="77777777" w:rsidR="00F15D03" w:rsidRDefault="00F15D03" w:rsidP="00F15D03">
      <w:pPr>
        <w:spacing w:line="238" w:lineRule="auto"/>
        <w:jc w:val="both"/>
      </w:pPr>
      <w:r>
        <w:t>- установка рекламных конструкций, распространение наружной рекламы;</w:t>
      </w:r>
    </w:p>
    <w:p w14:paraId="3A718167" w14:textId="77777777" w:rsidR="00F15D03" w:rsidRDefault="00F15D03" w:rsidP="00F15D03">
      <w:pPr>
        <w:spacing w:line="238" w:lineRule="auto"/>
        <w:jc w:val="both"/>
      </w:pPr>
      <w:r>
        <w:t xml:space="preserve"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</w:t>
      </w:r>
      <w:r>
        <w:lastRenderedPageBreak/>
        <w:t>воздействием на грунты в зоне их взаимодействия с объектом культурного наследия.</w:t>
      </w:r>
    </w:p>
    <w:p w14:paraId="3A718168" w14:textId="77777777" w:rsidR="00F15D03" w:rsidRDefault="00F15D03" w:rsidP="00545BFB">
      <w:pPr>
        <w:ind w:firstLine="0"/>
        <w:sectPr w:rsidR="00F15D03" w:rsidSect="00A21FDA">
          <w:headerReference w:type="default" r:id="rId18"/>
          <w:pgSz w:w="11906" w:h="16838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F15D03" w:rsidRPr="009F1057" w14:paraId="3A71816D" w14:textId="77777777" w:rsidTr="00A21FDA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14:paraId="3A718169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3A71816A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14:paraId="3A71816B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</w:t>
            </w:r>
            <w:r w:rsidRPr="009F1057">
              <w:rPr>
                <w:szCs w:val="28"/>
                <w:lang w:eastAsia="ru-RU"/>
              </w:rPr>
              <w:t xml:space="preserve"> </w:t>
            </w:r>
            <w:r>
              <w:rPr>
                <w:szCs w:val="28"/>
                <w:lang w:eastAsia="ru-RU"/>
              </w:rPr>
              <w:t xml:space="preserve">службы </w:t>
            </w:r>
            <w:r w:rsidRPr="009F1057">
              <w:rPr>
                <w:szCs w:val="28"/>
                <w:lang w:eastAsia="ru-RU"/>
              </w:rPr>
              <w:t xml:space="preserve">охраны объектов культурного наследия Ярославской области </w:t>
            </w:r>
          </w:p>
          <w:p w14:paraId="3A71816C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F15D03">
              <w:rPr>
                <w:szCs w:val="28"/>
                <w:lang w:eastAsia="ru-RU"/>
              </w:rPr>
              <w:t>15.07.2024 № 149</w:t>
            </w:r>
          </w:p>
        </w:tc>
      </w:tr>
    </w:tbl>
    <w:p w14:paraId="3A71816E" w14:textId="77777777" w:rsidR="00F15D03" w:rsidRDefault="00F15D03" w:rsidP="00F15D03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14:paraId="3A71816F" w14:textId="77777777" w:rsidR="00F15D03" w:rsidRPr="004E41A9" w:rsidRDefault="00F15D03" w:rsidP="00F15D03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14:paraId="3A718170" w14:textId="77777777" w:rsidR="00F15D03" w:rsidRPr="005A6E0C" w:rsidRDefault="00F15D03" w:rsidP="00F15D03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14:paraId="3A718171" w14:textId="77777777" w:rsidR="00F15D03" w:rsidRDefault="00F15D03" w:rsidP="00F15D03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62021A">
        <w:rPr>
          <w:rFonts w:eastAsia="Calibri" w:cs="Times New Roman"/>
          <w:b/>
          <w:szCs w:val="28"/>
        </w:rPr>
        <w:t>регионального значения (ансамбля) «Ансамбль церкви Святителя Василия В</w:t>
      </w:r>
      <w:r>
        <w:rPr>
          <w:rFonts w:eastAsia="Calibri" w:cs="Times New Roman"/>
          <w:b/>
          <w:szCs w:val="28"/>
        </w:rPr>
        <w:t>еликого», 1802 – 1805 гг., вторая </w:t>
      </w:r>
      <w:r w:rsidRPr="0062021A">
        <w:rPr>
          <w:rFonts w:eastAsia="Calibri" w:cs="Times New Roman"/>
          <w:b/>
          <w:szCs w:val="28"/>
        </w:rPr>
        <w:t>четверть XIX в</w:t>
      </w:r>
      <w:r>
        <w:rPr>
          <w:rFonts w:eastAsia="Calibri" w:cs="Times New Roman"/>
          <w:b/>
          <w:szCs w:val="28"/>
        </w:rPr>
        <w:t>.</w:t>
      </w:r>
      <w:r w:rsidRPr="0062021A">
        <w:rPr>
          <w:rFonts w:eastAsia="Calibri" w:cs="Times New Roman"/>
          <w:b/>
          <w:szCs w:val="28"/>
        </w:rPr>
        <w:t xml:space="preserve"> (Ярославская область, Угл</w:t>
      </w:r>
      <w:r>
        <w:rPr>
          <w:rFonts w:eastAsia="Calibri" w:cs="Times New Roman"/>
          <w:b/>
          <w:szCs w:val="28"/>
        </w:rPr>
        <w:t>ичский район, с. Горки, д. 51а)</w:t>
      </w:r>
    </w:p>
    <w:p w14:paraId="3A718172" w14:textId="77777777" w:rsidR="00F15D03" w:rsidRPr="00662258" w:rsidRDefault="00F15D03" w:rsidP="00F15D03">
      <w:pPr>
        <w:tabs>
          <w:tab w:val="right" w:pos="8931"/>
        </w:tabs>
        <w:ind w:firstLine="0"/>
        <w:jc w:val="center"/>
        <w:rPr>
          <w:szCs w:val="28"/>
        </w:rPr>
      </w:pPr>
    </w:p>
    <w:p w14:paraId="3A718173" w14:textId="77777777" w:rsidR="00F15D03" w:rsidRDefault="00F15D03" w:rsidP="00F15D03">
      <w:pPr>
        <w:tabs>
          <w:tab w:val="right" w:pos="8931"/>
        </w:tabs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62021A">
        <w:rPr>
          <w:rFonts w:cs="Times New Roman"/>
          <w:szCs w:val="28"/>
        </w:rPr>
        <w:t>регионального значения (ансамбля) «Ансамбль церкви Св</w:t>
      </w:r>
      <w:r>
        <w:rPr>
          <w:rFonts w:cs="Times New Roman"/>
          <w:szCs w:val="28"/>
        </w:rPr>
        <w:t xml:space="preserve">ятителя Василия Великого», 1802 – </w:t>
      </w:r>
      <w:r w:rsidRPr="0062021A">
        <w:rPr>
          <w:rFonts w:cs="Times New Roman"/>
          <w:szCs w:val="28"/>
        </w:rPr>
        <w:t>1805 гг., вторая четверть XIX в</w:t>
      </w:r>
      <w:r>
        <w:rPr>
          <w:rFonts w:cs="Times New Roman"/>
          <w:szCs w:val="28"/>
        </w:rPr>
        <w:t>.</w:t>
      </w:r>
      <w:r w:rsidRPr="0062021A">
        <w:rPr>
          <w:rFonts w:cs="Times New Roman"/>
          <w:szCs w:val="28"/>
        </w:rPr>
        <w:t xml:space="preserve"> (Ярославская область, Угл</w:t>
      </w:r>
      <w:r>
        <w:rPr>
          <w:rFonts w:cs="Times New Roman"/>
          <w:szCs w:val="28"/>
        </w:rPr>
        <w:t xml:space="preserve">ичский район, с. Горки, д. 51а), </w:t>
      </w:r>
      <w:r w:rsidRPr="005A6E0C">
        <w:rPr>
          <w:rFonts w:cs="Times New Roman"/>
          <w:szCs w:val="28"/>
        </w:rPr>
        <w:t xml:space="preserve">являются: </w:t>
      </w:r>
    </w:p>
    <w:p w14:paraId="3A718174" w14:textId="77777777" w:rsidR="00F15D03" w:rsidRPr="00F32792" w:rsidRDefault="00F15D03" w:rsidP="00F15D03">
      <w:pPr>
        <w:tabs>
          <w:tab w:val="right" w:pos="8931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F32792">
        <w:rPr>
          <w:rFonts w:cs="Times New Roman"/>
          <w:szCs w:val="28"/>
        </w:rPr>
        <w:t>местоположение и градостроительная роль ансамбля, являющегося композиционным центром и градострои</w:t>
      </w:r>
      <w:r>
        <w:rPr>
          <w:rFonts w:cs="Times New Roman"/>
          <w:szCs w:val="28"/>
        </w:rPr>
        <w:t>тельной доминантой села Горки и </w:t>
      </w:r>
      <w:r w:rsidRPr="00F32792">
        <w:rPr>
          <w:rFonts w:cs="Times New Roman"/>
          <w:szCs w:val="28"/>
        </w:rPr>
        <w:t>окружающего ландшафта;</w:t>
      </w:r>
    </w:p>
    <w:p w14:paraId="3A718175" w14:textId="77777777" w:rsidR="00F15D03" w:rsidRPr="00F32792" w:rsidRDefault="00F15D03" w:rsidP="00F15D03">
      <w:pPr>
        <w:tabs>
          <w:tab w:val="right" w:pos="8931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объемно</w:t>
      </w:r>
      <w:r>
        <w:rPr>
          <w:rFonts w:cs="Times New Roman"/>
          <w:szCs w:val="28"/>
        </w:rPr>
        <w:noBreakHyphen/>
      </w:r>
      <w:r w:rsidRPr="00F32792">
        <w:rPr>
          <w:rFonts w:cs="Times New Roman"/>
          <w:szCs w:val="28"/>
        </w:rPr>
        <w:t>пространственная центрическая композиция ансамбля, образованная доминирующим объемом церкви Василия В</w:t>
      </w:r>
      <w:r>
        <w:rPr>
          <w:rFonts w:cs="Times New Roman"/>
          <w:szCs w:val="28"/>
        </w:rPr>
        <w:t>еликого и </w:t>
      </w:r>
      <w:r w:rsidRPr="00F32792">
        <w:rPr>
          <w:rFonts w:cs="Times New Roman"/>
          <w:szCs w:val="28"/>
        </w:rPr>
        <w:t>расположенными по контуру терри</w:t>
      </w:r>
      <w:r>
        <w:rPr>
          <w:rFonts w:cs="Times New Roman"/>
          <w:szCs w:val="28"/>
        </w:rPr>
        <w:t>тории второстепенными объектами – </w:t>
      </w:r>
      <w:r w:rsidRPr="00F32792">
        <w:rPr>
          <w:rFonts w:cs="Times New Roman"/>
          <w:szCs w:val="28"/>
        </w:rPr>
        <w:t>северными Святыми воротами и оградой с угловыми башенками (сохранилась фрагментарно);</w:t>
      </w:r>
    </w:p>
    <w:p w14:paraId="3A718176" w14:textId="77777777" w:rsidR="00F15D03" w:rsidRPr="00F32792" w:rsidRDefault="00F15D03" w:rsidP="00F15D03">
      <w:pPr>
        <w:tabs>
          <w:tab w:val="right" w:pos="8931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F32792">
        <w:rPr>
          <w:rFonts w:cs="Times New Roman"/>
          <w:szCs w:val="28"/>
        </w:rPr>
        <w:t>архитектурно-художественное оформление и стилевое единство элементов ансамбля (декоративное оф</w:t>
      </w:r>
      <w:r>
        <w:rPr>
          <w:rFonts w:cs="Times New Roman"/>
          <w:szCs w:val="28"/>
        </w:rPr>
        <w:t>ормление фасадов храма, ворот и </w:t>
      </w:r>
      <w:r w:rsidRPr="00F32792">
        <w:rPr>
          <w:rFonts w:cs="Times New Roman"/>
          <w:szCs w:val="28"/>
        </w:rPr>
        <w:t xml:space="preserve">ограды с башнями, основные строительные и отделочные материалы, единое колористическое решение); </w:t>
      </w:r>
    </w:p>
    <w:p w14:paraId="3A718177" w14:textId="77777777" w:rsidR="00F15D03" w:rsidRDefault="00F15D03" w:rsidP="00F15D03">
      <w:pPr>
        <w:tabs>
          <w:tab w:val="right" w:pos="8931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F32792">
        <w:rPr>
          <w:rFonts w:cs="Times New Roman"/>
          <w:szCs w:val="28"/>
        </w:rPr>
        <w:t>историческое расположение, конфигурация и габариты объектов культурного наследия, входящих в состав ансамбля.</w:t>
      </w:r>
    </w:p>
    <w:p w14:paraId="3A718178" w14:textId="77777777" w:rsidR="00F15D03" w:rsidRDefault="00F15D03" w:rsidP="00545BFB">
      <w:pPr>
        <w:ind w:firstLine="0"/>
        <w:sectPr w:rsidR="00F15D03" w:rsidSect="00A21FD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F15D03" w:rsidRPr="009F1057" w14:paraId="3A71817D" w14:textId="77777777" w:rsidTr="00A21FDA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14:paraId="3A718179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3A71817A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14:paraId="3A71817B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14:paraId="3A71817C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F15D03">
              <w:rPr>
                <w:szCs w:val="28"/>
                <w:lang w:eastAsia="ru-RU"/>
              </w:rPr>
              <w:t>15.07.2024 № 149</w:t>
            </w:r>
          </w:p>
        </w:tc>
      </w:tr>
    </w:tbl>
    <w:p w14:paraId="3A71817E" w14:textId="77777777" w:rsidR="00F15D03" w:rsidRDefault="00F15D03" w:rsidP="00F15D03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14:paraId="3A71817F" w14:textId="77777777" w:rsidR="00F15D03" w:rsidRPr="004E41A9" w:rsidRDefault="00F15D03" w:rsidP="00F15D03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14:paraId="3A718180" w14:textId="77777777" w:rsidR="00F15D03" w:rsidRPr="005A6E0C" w:rsidRDefault="00F15D03" w:rsidP="00F15D03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14:paraId="3A718181" w14:textId="77777777" w:rsidR="00F15D03" w:rsidRDefault="00F15D03" w:rsidP="00F15D03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B1108C">
        <w:rPr>
          <w:rFonts w:eastAsia="Calibri" w:cs="Times New Roman"/>
          <w:b/>
          <w:szCs w:val="28"/>
        </w:rPr>
        <w:t>регионального значения (памятника) «Церковь Святителя Василия Великого», 1802</w:t>
      </w:r>
      <w:r>
        <w:rPr>
          <w:rFonts w:eastAsia="Calibri" w:cs="Times New Roman"/>
          <w:b/>
          <w:szCs w:val="28"/>
        </w:rPr>
        <w:t xml:space="preserve"> – </w:t>
      </w:r>
      <w:r w:rsidRPr="00B1108C">
        <w:rPr>
          <w:rFonts w:eastAsia="Calibri" w:cs="Times New Roman"/>
          <w:b/>
          <w:szCs w:val="28"/>
        </w:rPr>
        <w:t>1805 гг. (Ярославская область, Угличский район, с. Горки, д. 51а), в составе объекта культурного наследия регионального значения (ансамбля) «Ансамбль церкви Святителя Василия Великого», 1802</w:t>
      </w:r>
      <w:r>
        <w:rPr>
          <w:rFonts w:eastAsia="Calibri" w:cs="Times New Roman"/>
          <w:b/>
          <w:szCs w:val="28"/>
        </w:rPr>
        <w:t xml:space="preserve"> – </w:t>
      </w:r>
      <w:r w:rsidRPr="00B1108C">
        <w:rPr>
          <w:rFonts w:eastAsia="Calibri" w:cs="Times New Roman"/>
          <w:b/>
          <w:szCs w:val="28"/>
        </w:rPr>
        <w:t>1805 гг., вторая четверть XIX в</w:t>
      </w:r>
      <w:r>
        <w:rPr>
          <w:rFonts w:eastAsia="Calibri" w:cs="Times New Roman"/>
          <w:b/>
          <w:szCs w:val="28"/>
        </w:rPr>
        <w:t>.</w:t>
      </w:r>
      <w:r w:rsidRPr="00B1108C">
        <w:rPr>
          <w:rFonts w:eastAsia="Calibri" w:cs="Times New Roman"/>
          <w:b/>
          <w:szCs w:val="28"/>
        </w:rPr>
        <w:t xml:space="preserve"> (Ярославская область, Угл</w:t>
      </w:r>
      <w:r>
        <w:rPr>
          <w:rFonts w:eastAsia="Calibri" w:cs="Times New Roman"/>
          <w:b/>
          <w:szCs w:val="28"/>
        </w:rPr>
        <w:t>ичский район, с. Горки, д. 51а)</w:t>
      </w:r>
    </w:p>
    <w:p w14:paraId="3A718182" w14:textId="77777777" w:rsidR="00F15D03" w:rsidRPr="00662258" w:rsidRDefault="00F15D03" w:rsidP="00F15D03">
      <w:pPr>
        <w:tabs>
          <w:tab w:val="right" w:pos="8931"/>
        </w:tabs>
        <w:ind w:firstLine="0"/>
        <w:jc w:val="center"/>
        <w:rPr>
          <w:szCs w:val="28"/>
        </w:rPr>
      </w:pPr>
    </w:p>
    <w:p w14:paraId="3A718183" w14:textId="77777777" w:rsidR="00F15D03" w:rsidRDefault="00F15D03" w:rsidP="00F15D03">
      <w:pPr>
        <w:tabs>
          <w:tab w:val="right" w:pos="8931"/>
        </w:tabs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B1108C">
        <w:rPr>
          <w:rFonts w:cs="Times New Roman"/>
          <w:szCs w:val="28"/>
        </w:rPr>
        <w:t>регионального значения (памятника) «Церковь Святителя Василия Великого», 1802</w:t>
      </w:r>
      <w:r>
        <w:rPr>
          <w:rFonts w:cs="Times New Roman"/>
          <w:szCs w:val="28"/>
        </w:rPr>
        <w:t xml:space="preserve"> – </w:t>
      </w:r>
      <w:r w:rsidRPr="00B1108C">
        <w:rPr>
          <w:rFonts w:cs="Times New Roman"/>
          <w:szCs w:val="28"/>
        </w:rPr>
        <w:t>1805</w:t>
      </w:r>
      <w:r>
        <w:rPr>
          <w:rFonts w:cs="Times New Roman"/>
          <w:szCs w:val="28"/>
        </w:rPr>
        <w:t> </w:t>
      </w:r>
      <w:r w:rsidRPr="00B1108C">
        <w:rPr>
          <w:rFonts w:cs="Times New Roman"/>
          <w:szCs w:val="28"/>
        </w:rPr>
        <w:t>гг. (Ярославская область, Угличский район, с. Горки, д. 51а), в составе объекта культурного наследия регионального значения (ансамбля) «Ансамбль церкви Святителя Василия Великого», 1802</w:t>
      </w:r>
      <w:r>
        <w:rPr>
          <w:rFonts w:cs="Times New Roman"/>
          <w:szCs w:val="28"/>
        </w:rPr>
        <w:t xml:space="preserve"> – </w:t>
      </w:r>
      <w:r w:rsidRPr="00B1108C">
        <w:rPr>
          <w:rFonts w:cs="Times New Roman"/>
          <w:szCs w:val="28"/>
        </w:rPr>
        <w:t>1805 гг., вторая четверть XIX</w:t>
      </w:r>
      <w:r>
        <w:rPr>
          <w:rFonts w:cs="Times New Roman"/>
          <w:szCs w:val="28"/>
        </w:rPr>
        <w:t> </w:t>
      </w:r>
      <w:r w:rsidRPr="00B1108C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.</w:t>
      </w:r>
      <w:r w:rsidRPr="00B1108C">
        <w:rPr>
          <w:rFonts w:cs="Times New Roman"/>
          <w:szCs w:val="28"/>
        </w:rPr>
        <w:t xml:space="preserve"> (Ярославская область, Угл</w:t>
      </w:r>
      <w:r>
        <w:rPr>
          <w:rFonts w:cs="Times New Roman"/>
          <w:szCs w:val="28"/>
        </w:rPr>
        <w:t xml:space="preserve">ичский район, с. Горки, д. 51а), </w:t>
      </w:r>
      <w:r w:rsidRPr="005A6E0C">
        <w:rPr>
          <w:rFonts w:cs="Times New Roman"/>
          <w:szCs w:val="28"/>
        </w:rPr>
        <w:t xml:space="preserve">являются: </w:t>
      </w:r>
    </w:p>
    <w:p w14:paraId="3A718184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местоположение и градостроительная роль объекта культурного наследия, являющегося градостр</w:t>
      </w:r>
      <w:r>
        <w:rPr>
          <w:rFonts w:eastAsia="Calibri" w:cs="Times New Roman"/>
          <w:szCs w:val="28"/>
        </w:rPr>
        <w:t>оительной высотной доминантой и </w:t>
      </w:r>
      <w:r w:rsidRPr="00EA253B">
        <w:rPr>
          <w:rFonts w:eastAsia="Calibri" w:cs="Times New Roman"/>
          <w:szCs w:val="28"/>
        </w:rPr>
        <w:t xml:space="preserve">композиционным акцентом села Горки и окрестного ландшафта; </w:t>
      </w:r>
    </w:p>
    <w:p w14:paraId="3A718185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историческая объемно-пространственная продольно-осевая композиция храма, вытянутого по </w:t>
      </w:r>
      <w:r>
        <w:rPr>
          <w:rFonts w:eastAsia="Calibri" w:cs="Times New Roman"/>
          <w:szCs w:val="28"/>
        </w:rPr>
        <w:t>оси запад-восток, состоящего из </w:t>
      </w:r>
      <w:r w:rsidRPr="00EA253B">
        <w:rPr>
          <w:rFonts w:eastAsia="Calibri" w:cs="Times New Roman"/>
          <w:szCs w:val="28"/>
        </w:rPr>
        <w:t>прямоугольной в плане паперти с двумя надстроенными ярусами колокольни, увенчанной шпилем; одноэтажного прямоугольного в плане расширенного объема трапезной со скругленными углами; двухсветного объема холодного храма, построенного по типу «восьмерик на четверике», завершенного куполом,</w:t>
      </w:r>
      <w:r>
        <w:rPr>
          <w:rFonts w:eastAsia="Calibri" w:cs="Times New Roman"/>
          <w:szCs w:val="28"/>
        </w:rPr>
        <w:t xml:space="preserve"> и</w:t>
      </w:r>
      <w:r w:rsidRPr="00EA253B">
        <w:rPr>
          <w:rFonts w:eastAsia="Calibri" w:cs="Times New Roman"/>
          <w:szCs w:val="28"/>
        </w:rPr>
        <w:t xml:space="preserve"> граненой одноэтажной апсиды;</w:t>
      </w:r>
    </w:p>
    <w:p w14:paraId="3A718186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историческая форма и габариты крыши: вальмовая скатная крыша угловых частей четверика; восьмигранное шатровое с полицей окрытие купола восьмерика; двускатная крыша трапезной; шатровое окрытие купола колокольни; ярусная конусообразная со скругленным верхом крыша апсиды с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 xml:space="preserve">полицей; </w:t>
      </w:r>
    </w:p>
    <w:p w14:paraId="3A718187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характер кровельного покрытия крыш колокольни, трапезной, четверика, купола, фронтонов, карнизов – металлический лист на фальцевом соединении; характер кровельного покрытия </w:t>
      </w:r>
      <w:r>
        <w:rPr>
          <w:rFonts w:eastAsia="Calibri" w:cs="Times New Roman"/>
          <w:szCs w:val="28"/>
        </w:rPr>
        <w:t>апсиды – листовой металл в </w:t>
      </w:r>
      <w:r w:rsidRPr="00EA253B">
        <w:rPr>
          <w:rFonts w:eastAsia="Calibri" w:cs="Times New Roman"/>
          <w:szCs w:val="28"/>
        </w:rPr>
        <w:t>диагональ</w:t>
      </w:r>
      <w:r>
        <w:rPr>
          <w:rFonts w:eastAsia="Calibri" w:cs="Times New Roman"/>
          <w:szCs w:val="28"/>
        </w:rPr>
        <w:t>ную шашку с ромбическим поясом;</w:t>
      </w:r>
    </w:p>
    <w:p w14:paraId="3A718188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- </w:t>
      </w:r>
      <w:r w:rsidRPr="00EA253B">
        <w:rPr>
          <w:rFonts w:eastAsia="Calibri" w:cs="Times New Roman"/>
          <w:szCs w:val="28"/>
        </w:rPr>
        <w:t>историческая форма и габариты чашеобразной главки с ажурным крестом четверика; круглой главки апсиды; чашеобразной г</w:t>
      </w:r>
      <w:r>
        <w:rPr>
          <w:rFonts w:eastAsia="Calibri" w:cs="Times New Roman"/>
          <w:szCs w:val="28"/>
        </w:rPr>
        <w:t>лавки со шпилем на колокольне;</w:t>
      </w:r>
    </w:p>
    <w:p w14:paraId="3A718189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капитальные стены паперти, колок</w:t>
      </w:r>
      <w:r>
        <w:rPr>
          <w:rFonts w:eastAsia="Calibri" w:cs="Times New Roman"/>
          <w:szCs w:val="28"/>
        </w:rPr>
        <w:t>ольни, трапезной, четверика и </w:t>
      </w:r>
      <w:r w:rsidRPr="00EA253B">
        <w:rPr>
          <w:rFonts w:eastAsia="Calibri" w:cs="Times New Roman"/>
          <w:szCs w:val="28"/>
        </w:rPr>
        <w:t>апсиды, распорные столбы трапезной, сложенные из красного полнотелого глиняного кирпича; кирпичные сводчатые перекрытия: сомкнутый купол четверика на граненом основании; крестовые</w:t>
      </w:r>
      <w:r>
        <w:rPr>
          <w:rFonts w:eastAsia="Calibri" w:cs="Times New Roman"/>
          <w:szCs w:val="28"/>
        </w:rPr>
        <w:t xml:space="preserve"> своды трапезной, поддерживаемые</w:t>
      </w:r>
      <w:r w:rsidRPr="00EA253B">
        <w:rPr>
          <w:rFonts w:eastAsia="Calibri" w:cs="Times New Roman"/>
          <w:szCs w:val="28"/>
        </w:rPr>
        <w:t xml:space="preserve"> четырьмя столбами; сводчатое перекрытие апсиды; сводчатые перекрыти</w:t>
      </w:r>
      <w:r>
        <w:rPr>
          <w:rFonts w:eastAsia="Calibri" w:cs="Times New Roman"/>
          <w:szCs w:val="28"/>
        </w:rPr>
        <w:t>я колокольни; перемычки проемов,</w:t>
      </w:r>
      <w:r w:rsidRPr="00EA253B">
        <w:rPr>
          <w:rFonts w:eastAsia="Calibri" w:cs="Times New Roman"/>
          <w:szCs w:val="28"/>
        </w:rPr>
        <w:t xml:space="preserve"> выполненные из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>красного глиняного полнотелого кирпича; кирпичная лестница, ведущая на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 xml:space="preserve">колокольню; металлические внутристенные и воздушные связи; </w:t>
      </w:r>
    </w:p>
    <w:p w14:paraId="3A71818A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- характер обработки фасадной поверхности стен – оштукатуренные</w:t>
      </w:r>
      <w:r>
        <w:rPr>
          <w:rFonts w:eastAsia="Calibri" w:cs="Times New Roman"/>
          <w:szCs w:val="28"/>
        </w:rPr>
        <w:t xml:space="preserve"> и </w:t>
      </w:r>
      <w:r w:rsidRPr="00EA253B">
        <w:rPr>
          <w:rFonts w:eastAsia="Calibri" w:cs="Times New Roman"/>
          <w:szCs w:val="28"/>
        </w:rPr>
        <w:t>окрашенные поверхности наружных стен; колористическое решение</w:t>
      </w:r>
      <w:r>
        <w:rPr>
          <w:rFonts w:eastAsia="Calibri" w:cs="Times New Roman"/>
          <w:szCs w:val="28"/>
        </w:rPr>
        <w:t xml:space="preserve"> – </w:t>
      </w:r>
      <w:r w:rsidRPr="00EA253B">
        <w:rPr>
          <w:rFonts w:eastAsia="Calibri" w:cs="Times New Roman"/>
          <w:szCs w:val="28"/>
        </w:rPr>
        <w:t>стены окрашены в светло-желтый</w:t>
      </w:r>
      <w:r>
        <w:rPr>
          <w:rFonts w:eastAsia="Calibri" w:cs="Times New Roman"/>
          <w:szCs w:val="28"/>
        </w:rPr>
        <w:t xml:space="preserve"> цвет</w:t>
      </w:r>
      <w:r w:rsidRPr="00EA253B">
        <w:rPr>
          <w:rFonts w:eastAsia="Calibri" w:cs="Times New Roman"/>
          <w:szCs w:val="28"/>
        </w:rPr>
        <w:t>, элементы архите</w:t>
      </w:r>
      <w:r>
        <w:rPr>
          <w:rFonts w:eastAsia="Calibri" w:cs="Times New Roman"/>
          <w:szCs w:val="28"/>
        </w:rPr>
        <w:t>ктурного декора – в белый цвет (в </w:t>
      </w:r>
      <w:r w:rsidRPr="00EA253B">
        <w:rPr>
          <w:rFonts w:eastAsia="Calibri" w:cs="Times New Roman"/>
          <w:szCs w:val="28"/>
        </w:rPr>
        <w:t xml:space="preserve">тимпанах фронтонов, над окнами – живописные композиции); </w:t>
      </w:r>
    </w:p>
    <w:p w14:paraId="3A71818B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 xml:space="preserve">кирпичный оштукатуренный рельефно выделенный из плоскости стены цоколь с продухами с металлическими заслонками; </w:t>
      </w:r>
    </w:p>
    <w:p w14:paraId="3A71818C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 xml:space="preserve">- форма, габариты и местоположение исторических (в том числе заложенных) арочных проемов и люкарн колокольни; прямоугольных оконных проемов трапезной и апсиды; вытянутых прямоугольных проемов восьмерика; арочных оконных проемов и люкарн четверика; характер исторических столярных заполнений и расстекловки заполнений оконных проемов; волнисто-ромбические решетки оконных проемов; </w:t>
      </w:r>
    </w:p>
    <w:p w14:paraId="3A71818D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- форма, габариты и местоположение исторических дверных проемов: прямоугольн</w:t>
      </w:r>
      <w:r>
        <w:rPr>
          <w:rFonts w:eastAsia="Calibri" w:cs="Times New Roman"/>
          <w:szCs w:val="28"/>
        </w:rPr>
        <w:t>ого</w:t>
      </w:r>
      <w:r w:rsidRPr="00EA253B">
        <w:rPr>
          <w:rFonts w:eastAsia="Calibri" w:cs="Times New Roman"/>
          <w:szCs w:val="28"/>
        </w:rPr>
        <w:t xml:space="preserve"> проем</w:t>
      </w:r>
      <w:r>
        <w:rPr>
          <w:rFonts w:eastAsia="Calibri" w:cs="Times New Roman"/>
          <w:szCs w:val="28"/>
        </w:rPr>
        <w:t>а</w:t>
      </w:r>
      <w:r w:rsidRPr="00EA253B">
        <w:rPr>
          <w:rFonts w:eastAsia="Calibri" w:cs="Times New Roman"/>
          <w:szCs w:val="28"/>
        </w:rPr>
        <w:t xml:space="preserve"> на южном фасаде четверика; арочн</w:t>
      </w:r>
      <w:r>
        <w:rPr>
          <w:rFonts w:eastAsia="Calibri" w:cs="Times New Roman"/>
          <w:szCs w:val="28"/>
        </w:rPr>
        <w:t>ого</w:t>
      </w:r>
      <w:r w:rsidRPr="00EA253B">
        <w:rPr>
          <w:rFonts w:eastAsia="Calibri" w:cs="Times New Roman"/>
          <w:szCs w:val="28"/>
        </w:rPr>
        <w:t xml:space="preserve"> проем</w:t>
      </w:r>
      <w:r>
        <w:rPr>
          <w:rFonts w:eastAsia="Calibri" w:cs="Times New Roman"/>
          <w:szCs w:val="28"/>
        </w:rPr>
        <w:t>а</w:t>
      </w:r>
      <w:r w:rsidRPr="00EA253B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на </w:t>
      </w:r>
      <w:r w:rsidRPr="00EA253B">
        <w:rPr>
          <w:rFonts w:eastAsia="Calibri" w:cs="Times New Roman"/>
          <w:szCs w:val="28"/>
        </w:rPr>
        <w:t xml:space="preserve">западном фасаде паперти; арочных проемов в интерьере притвора, трапезной, четверика, апсиды; </w:t>
      </w:r>
    </w:p>
    <w:p w14:paraId="3A71818E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характер исторического деревянного заполнения дверного проема колокольни с полуциркульными тимпаном с расстекловкой; характер исторического деревянного заполнения дверного проема четверика, обшитого листовым металлом, с металлической фурнитурой (петли, задвижки); двустворчатая волнисто-ромбическая решетка дверного проема четверика; </w:t>
      </w:r>
    </w:p>
    <w:p w14:paraId="3A71818F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художественный металл: полуциркульный металлический козырек входного проема четверика на ажу</w:t>
      </w:r>
      <w:r>
        <w:rPr>
          <w:rFonts w:eastAsia="Calibri" w:cs="Times New Roman"/>
          <w:szCs w:val="28"/>
        </w:rPr>
        <w:t>рных металлических кронштейнах с </w:t>
      </w:r>
      <w:r w:rsidRPr="00EA253B">
        <w:rPr>
          <w:rFonts w:eastAsia="Calibri" w:cs="Times New Roman"/>
          <w:szCs w:val="28"/>
        </w:rPr>
        <w:t>тимпаном, декорированным завитками и шестиконечным крестом в круге; полуциркульный металлический козырек дверного проема колокольни на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>ажурных металлических кронштейнах с тимпаном, декорированным завитками и восьмиконечным крестом в круге;</w:t>
      </w:r>
    </w:p>
    <w:p w14:paraId="3A718190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 xml:space="preserve">- </w:t>
      </w:r>
      <w:r>
        <w:rPr>
          <w:rFonts w:eastAsia="Calibri" w:cs="Times New Roman"/>
          <w:szCs w:val="28"/>
        </w:rPr>
        <w:t>архитектурно</w:t>
      </w:r>
      <w:r>
        <w:rPr>
          <w:rFonts w:eastAsia="Calibri" w:cs="Times New Roman"/>
          <w:szCs w:val="28"/>
        </w:rPr>
        <w:noBreakHyphen/>
      </w:r>
      <w:r w:rsidRPr="00EA253B">
        <w:rPr>
          <w:rFonts w:eastAsia="Calibri" w:cs="Times New Roman"/>
          <w:szCs w:val="28"/>
        </w:rPr>
        <w:t>художественное оформление первого яруса колокольни (паперти): широкий профилированный антаблемент в за</w:t>
      </w:r>
      <w:r>
        <w:rPr>
          <w:rFonts w:eastAsia="Calibri" w:cs="Times New Roman"/>
          <w:szCs w:val="28"/>
        </w:rPr>
        <w:t>вершении яруса, декорированный</w:t>
      </w:r>
      <w:r w:rsidRPr="00EA253B">
        <w:rPr>
          <w:rFonts w:eastAsia="Calibri" w:cs="Times New Roman"/>
          <w:szCs w:val="28"/>
        </w:rPr>
        <w:t xml:space="preserve"> поясом дентикул; гладкие углов</w:t>
      </w:r>
      <w:r>
        <w:rPr>
          <w:rFonts w:eastAsia="Calibri" w:cs="Times New Roman"/>
          <w:szCs w:val="28"/>
        </w:rPr>
        <w:t>ые и в </w:t>
      </w:r>
      <w:r w:rsidRPr="00EA253B">
        <w:rPr>
          <w:rFonts w:eastAsia="Calibri" w:cs="Times New Roman"/>
          <w:szCs w:val="28"/>
        </w:rPr>
        <w:t>простенках</w:t>
      </w:r>
      <w:r>
        <w:rPr>
          <w:rFonts w:eastAsia="Calibri" w:cs="Times New Roman"/>
          <w:szCs w:val="28"/>
        </w:rPr>
        <w:t xml:space="preserve"> пилястры</w:t>
      </w:r>
      <w:r w:rsidRPr="00EA253B">
        <w:rPr>
          <w:rFonts w:eastAsia="Calibri" w:cs="Times New Roman"/>
          <w:szCs w:val="28"/>
        </w:rPr>
        <w:t>; архивольты на импостах арочных проемов;</w:t>
      </w:r>
    </w:p>
    <w:p w14:paraId="3A718191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lastRenderedPageBreak/>
        <w:t>- архитектурно-художественное оформление второго яруса колокольни: рельефно выраженный цоколь, профилированный и раскрепованный антаблемент, треугольные фронтоны на фасадах с профилированными карнизами, декорированными уступчатыми мутулами; угловые пилястры со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 xml:space="preserve">ступенчатыми капителями; парные полуколонны с простыми капителями, фланкирующие арочный проем; обрамление арочных проемов прямоугольным наличником с прямым ступенчатым сандриком и кольцевой филенкой в надоконной части; прямоугольные ниши в цокольной части яруса; </w:t>
      </w:r>
    </w:p>
    <w:p w14:paraId="3A718192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 xml:space="preserve">- архитектурно-художественное оформление третьего яруса колокольни: повышенный уступчатый крепованный стилобат с профилированными карнизами, прямоугольными нишами; профилированный </w:t>
      </w:r>
      <w:r>
        <w:rPr>
          <w:rFonts w:eastAsia="Calibri" w:cs="Times New Roman"/>
          <w:szCs w:val="28"/>
        </w:rPr>
        <w:t>антаблемент в </w:t>
      </w:r>
      <w:r w:rsidRPr="00EA253B">
        <w:rPr>
          <w:rFonts w:eastAsia="Calibri" w:cs="Times New Roman"/>
          <w:szCs w:val="28"/>
        </w:rPr>
        <w:t>завершении яруса, декорированный поясом из дентикул; сдвоенные пилястры, фланкирующие арочные проемы</w:t>
      </w:r>
      <w:r>
        <w:rPr>
          <w:rFonts w:eastAsia="Calibri" w:cs="Times New Roman"/>
          <w:szCs w:val="28"/>
        </w:rPr>
        <w:t>,</w:t>
      </w:r>
      <w:r w:rsidRPr="00EA253B">
        <w:rPr>
          <w:rFonts w:eastAsia="Calibri" w:cs="Times New Roman"/>
          <w:szCs w:val="28"/>
        </w:rPr>
        <w:t xml:space="preserve"> угловые трехчетвертные колонны; архивольты арочных проемов на импостах; фигурные аттики люкарн со ступенчатыми карнизами; </w:t>
      </w:r>
    </w:p>
    <w:p w14:paraId="3A718193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- оформление прямоугольного в плане глухого подкупольного барабана: прямоугольный стилобат со ступенчатым карнизом, уступчатый венчающий карниз, арочные ниши, фланкированные лопатками;</w:t>
      </w:r>
    </w:p>
    <w:p w14:paraId="3A718194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композиционное решение и архитектурно-художественное оформление трапезной: скругленные раскрепованные  восточные углы трапезной; рельефно выделенный цоколь с продухами; профилированный венчающий антаблемент, декорированный поясом дентикул, раскрепованный в восточных углах;  гладкие обр</w:t>
      </w:r>
      <w:r>
        <w:rPr>
          <w:rFonts w:eastAsia="Calibri" w:cs="Times New Roman"/>
          <w:szCs w:val="28"/>
        </w:rPr>
        <w:t>амления прямоугольных проемов с </w:t>
      </w:r>
      <w:r w:rsidRPr="00EA253B">
        <w:rPr>
          <w:rFonts w:eastAsia="Calibri" w:cs="Times New Roman"/>
          <w:szCs w:val="28"/>
        </w:rPr>
        <w:t>пр</w:t>
      </w:r>
      <w:r>
        <w:rPr>
          <w:rFonts w:eastAsia="Calibri" w:cs="Times New Roman"/>
          <w:szCs w:val="28"/>
        </w:rPr>
        <w:t>офилированным прямым сандриком и</w:t>
      </w:r>
      <w:r w:rsidRPr="00EA253B">
        <w:rPr>
          <w:rFonts w:eastAsia="Calibri" w:cs="Times New Roman"/>
          <w:szCs w:val="28"/>
        </w:rPr>
        <w:t xml:space="preserve"> подоконным фартуком с боковыми свесами, прямые уступчатые контрсандрики с П-образными фартуками, акцентированные прямоугольными лежачими нишами; </w:t>
      </w:r>
    </w:p>
    <w:p w14:paraId="3A718195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архитектурно-художественное оформление граненой апсиды: рельефно выделенный цоколь с продухами; профилированный венчающий антаблемент, декорированный поясом дентикул; гладкие обрамления прямоугольных проемов с профили</w:t>
      </w:r>
      <w:r>
        <w:rPr>
          <w:rFonts w:eastAsia="Calibri" w:cs="Times New Roman"/>
          <w:szCs w:val="28"/>
        </w:rPr>
        <w:t>рованным прямым сандриком и </w:t>
      </w:r>
      <w:r w:rsidRPr="00EA253B">
        <w:rPr>
          <w:rFonts w:eastAsia="Calibri" w:cs="Times New Roman"/>
          <w:szCs w:val="28"/>
        </w:rPr>
        <w:t>подоконным фартуком с боковыми свесами, прямые уступчатые контрсандрики с П-образными фартуками, акцентированные прямоугольными лежачими ниша</w:t>
      </w:r>
      <w:r>
        <w:rPr>
          <w:rFonts w:eastAsia="Calibri" w:cs="Times New Roman"/>
          <w:szCs w:val="28"/>
        </w:rPr>
        <w:t>ми, угловые огибающие лопатки;</w:t>
      </w:r>
    </w:p>
    <w:p w14:paraId="3A718196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композиционное решение и архитектурно-художественное оформление летнего храма, построенного по типу «восьмерик на четверике»: </w:t>
      </w:r>
    </w:p>
    <w:p w14:paraId="3A718197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оформление четверика: оформление скругленных углов креповкой плоскости стены и ступенчатыми угловыми карнизами; рельефно выделенный цоколь с продухами; профилированный антабле</w:t>
      </w:r>
      <w:r>
        <w:rPr>
          <w:rFonts w:eastAsia="Calibri" w:cs="Times New Roman"/>
          <w:szCs w:val="28"/>
        </w:rPr>
        <w:t>мент в </w:t>
      </w:r>
      <w:r w:rsidRPr="00EA253B">
        <w:rPr>
          <w:rFonts w:eastAsia="Calibri" w:cs="Times New Roman"/>
          <w:szCs w:val="28"/>
        </w:rPr>
        <w:t>завершении фасадов, декорированный поясом ширинок и поясом мутул; пилястры с выступающими профилированными базами и уступчатыми капителями; оформление оконных арочных проемов первого яруса света прямоугольными наличниками с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 xml:space="preserve">удлиненными фартуками, декорированными перспективными прямоугольными нишами, с прямыми сандриками, в </w:t>
      </w:r>
      <w:r w:rsidRPr="00EA253B">
        <w:rPr>
          <w:rFonts w:eastAsia="Calibri" w:cs="Times New Roman"/>
          <w:szCs w:val="28"/>
        </w:rPr>
        <w:lastRenderedPageBreak/>
        <w:t xml:space="preserve">тимпане которых </w:t>
      </w:r>
      <w:r>
        <w:rPr>
          <w:rFonts w:eastAsia="Calibri" w:cs="Times New Roman"/>
          <w:szCs w:val="28"/>
        </w:rPr>
        <w:t xml:space="preserve">расположены </w:t>
      </w:r>
      <w:r w:rsidRPr="00EA253B">
        <w:rPr>
          <w:rFonts w:eastAsia="Calibri" w:cs="Times New Roman"/>
          <w:szCs w:val="28"/>
        </w:rPr>
        <w:t>фигурные филенки и архивольты н</w:t>
      </w:r>
      <w:r>
        <w:rPr>
          <w:rFonts w:eastAsia="Calibri" w:cs="Times New Roman"/>
          <w:szCs w:val="28"/>
        </w:rPr>
        <w:t>а импостах; обрамление люкарн в </w:t>
      </w:r>
      <w:r w:rsidRPr="00EA253B">
        <w:rPr>
          <w:rFonts w:eastAsia="Calibri" w:cs="Times New Roman"/>
          <w:szCs w:val="28"/>
        </w:rPr>
        <w:t>виде прямоугольной филенки с крепованными углами; треугольные фронтоны с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>профилированными карнизами, декорированными поясом дентикул;</w:t>
      </w:r>
    </w:p>
    <w:p w14:paraId="3A718198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оформление четверика: высокий граненый стилобат в основании восьмерика, оформленный ленточным рустом; профилированный антаблемент, декорированный поясом дентикул, угловые огибающие лопатки, пилястры на профилированных базах, фланкирующие оконные проемы; рамочные наличники оконных проемов с подоконной прямоугольной нишей</w:t>
      </w:r>
      <w:r>
        <w:rPr>
          <w:rFonts w:eastAsia="Calibri" w:cs="Times New Roman"/>
          <w:szCs w:val="28"/>
        </w:rPr>
        <w:t xml:space="preserve"> и </w:t>
      </w:r>
      <w:r w:rsidRPr="00EA253B">
        <w:rPr>
          <w:rFonts w:eastAsia="Calibri" w:cs="Times New Roman"/>
          <w:szCs w:val="28"/>
        </w:rPr>
        <w:t>прямым профилированным сандриком; надоконные выступы, декорированные круглыми филенками и карнизами-валиками;</w:t>
      </w:r>
    </w:p>
    <w:p w14:paraId="3A718199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оформление восьмигранного подкупольного барабана: венчающий карниз; прямоугольные ниши</w:t>
      </w:r>
      <w:r>
        <w:rPr>
          <w:rFonts w:eastAsia="Calibri" w:cs="Times New Roman"/>
          <w:szCs w:val="28"/>
        </w:rPr>
        <w:t xml:space="preserve"> на гранях барабана; гладкие лопатки</w:t>
      </w:r>
      <w:r w:rsidRPr="00EA253B">
        <w:rPr>
          <w:rFonts w:eastAsia="Calibri" w:cs="Times New Roman"/>
          <w:szCs w:val="28"/>
        </w:rPr>
        <w:t xml:space="preserve"> с базами-волютами в простенках; </w:t>
      </w:r>
    </w:p>
    <w:p w14:paraId="3A71819A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 w:rsidRPr="00EA253B">
        <w:rPr>
          <w:rFonts w:eastAsia="Calibri" w:cs="Times New Roman"/>
          <w:szCs w:val="28"/>
        </w:rPr>
        <w:t>- стенная живопись на фасадах: изображения херувимов в простенках оконных проемов трапезной; изображени</w:t>
      </w:r>
      <w:r>
        <w:rPr>
          <w:rFonts w:eastAsia="Calibri" w:cs="Times New Roman"/>
          <w:szCs w:val="28"/>
        </w:rPr>
        <w:t>я</w:t>
      </w:r>
      <w:r w:rsidRPr="00EA253B">
        <w:rPr>
          <w:rFonts w:eastAsia="Calibri" w:cs="Times New Roman"/>
          <w:szCs w:val="28"/>
        </w:rPr>
        <w:t xml:space="preserve"> святых на гранях апсиды со</w:t>
      </w:r>
      <w:r>
        <w:rPr>
          <w:rFonts w:eastAsia="Calibri" w:cs="Times New Roman"/>
          <w:szCs w:val="28"/>
        </w:rPr>
        <w:t> </w:t>
      </w:r>
      <w:r w:rsidRPr="00EA253B">
        <w:rPr>
          <w:rFonts w:eastAsia="Calibri" w:cs="Times New Roman"/>
          <w:szCs w:val="28"/>
        </w:rPr>
        <w:t>стороны восточного фасада; живописная композиция в завершении восточного фасада апсиды;</w:t>
      </w:r>
      <w:r>
        <w:rPr>
          <w:rFonts w:eastAsia="Calibri" w:cs="Times New Roman"/>
          <w:szCs w:val="28"/>
        </w:rPr>
        <w:t xml:space="preserve"> </w:t>
      </w:r>
      <w:r w:rsidRPr="00EA253B">
        <w:rPr>
          <w:rFonts w:eastAsia="Calibri" w:cs="Times New Roman"/>
          <w:szCs w:val="28"/>
        </w:rPr>
        <w:t>изображения х</w:t>
      </w:r>
      <w:r>
        <w:rPr>
          <w:rFonts w:eastAsia="Calibri" w:cs="Times New Roman"/>
          <w:szCs w:val="28"/>
        </w:rPr>
        <w:t xml:space="preserve">ерувимов над оконными проемами </w:t>
      </w:r>
      <w:r w:rsidRPr="00EA253B">
        <w:rPr>
          <w:rFonts w:eastAsia="Calibri" w:cs="Times New Roman"/>
          <w:szCs w:val="28"/>
        </w:rPr>
        <w:t>первого света четверика; изображения библейских сюжетов в тимпанах фронтонов;</w:t>
      </w:r>
    </w:p>
    <w:p w14:paraId="3A71819B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планировочная структура в капитальных стенах и сводчатых перекрытиях; </w:t>
      </w:r>
    </w:p>
    <w:p w14:paraId="3A71819C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>архитектурно-художественное оформление внутренних элементов первого яруса колокольни (паперти): ошту</w:t>
      </w:r>
      <w:r>
        <w:rPr>
          <w:rFonts w:eastAsia="Calibri" w:cs="Times New Roman"/>
          <w:szCs w:val="28"/>
        </w:rPr>
        <w:t>катуренные и окрашенные стены и </w:t>
      </w:r>
      <w:r w:rsidRPr="00EA253B">
        <w:rPr>
          <w:rFonts w:eastAsia="Calibri" w:cs="Times New Roman"/>
          <w:szCs w:val="28"/>
        </w:rPr>
        <w:t>своды (колористическое решение уточняется методами научной реставрации); сохранившиеся фрагменты живописи на стенах и своде (уточн</w:t>
      </w:r>
      <w:r>
        <w:rPr>
          <w:rFonts w:eastAsia="Calibri" w:cs="Times New Roman"/>
          <w:szCs w:val="28"/>
        </w:rPr>
        <w:t>яю</w:t>
      </w:r>
      <w:r w:rsidRPr="00EA253B">
        <w:rPr>
          <w:rFonts w:eastAsia="Calibri" w:cs="Times New Roman"/>
          <w:szCs w:val="28"/>
        </w:rPr>
        <w:t xml:space="preserve">тся методами научной реставрации); арочные входные проемы; покрытие пола паперти – сохранившаяся чугунная плитка с растительным орнаментом; </w:t>
      </w:r>
    </w:p>
    <w:p w14:paraId="3A71819D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архитектурно-художественное оформление внутренних элементов трапезной: оштукатуренные стены, своды, откосы, столбы, покрытые живописным слоем </w:t>
      </w:r>
      <w:r w:rsidRPr="00EA253B">
        <w:rPr>
          <w:rFonts w:eastAsia="Calibri" w:cs="Times New Roman"/>
          <w:szCs w:val="28"/>
          <w:lang w:val="en-US"/>
        </w:rPr>
        <w:t>XIX</w:t>
      </w:r>
      <w:r w:rsidRPr="00EA253B">
        <w:rPr>
          <w:rFonts w:eastAsia="Calibri" w:cs="Times New Roman"/>
          <w:szCs w:val="28"/>
        </w:rPr>
        <w:t xml:space="preserve"> века; форма и габ</w:t>
      </w:r>
      <w:r>
        <w:rPr>
          <w:rFonts w:eastAsia="Calibri" w:cs="Times New Roman"/>
          <w:szCs w:val="28"/>
        </w:rPr>
        <w:t>ариты откосов оконных проемов с </w:t>
      </w:r>
      <w:r w:rsidRPr="00EA253B">
        <w:rPr>
          <w:rFonts w:eastAsia="Calibri" w:cs="Times New Roman"/>
          <w:szCs w:val="28"/>
        </w:rPr>
        <w:t>лучковыми перемычками;</w:t>
      </w:r>
      <w:r w:rsidRPr="00EA253B">
        <w:rPr>
          <w:rFonts w:ascii="Calibri" w:eastAsia="Calibri" w:hAnsi="Calibri" w:cs="Times New Roman"/>
          <w:szCs w:val="28"/>
        </w:rPr>
        <w:t xml:space="preserve"> </w:t>
      </w:r>
      <w:r w:rsidRPr="00EA253B">
        <w:rPr>
          <w:rFonts w:eastAsia="Calibri" w:cs="Times New Roman"/>
          <w:szCs w:val="28"/>
        </w:rPr>
        <w:t>лепные мелкопрофилированные рамочные наличники; лепные профилированные карнизы стен и столбов; изразцовая печь в северо-западном углу трапезной;</w:t>
      </w:r>
      <w:r w:rsidRPr="00EA253B">
        <w:rPr>
          <w:rFonts w:ascii="Calibri" w:eastAsia="Calibri" w:hAnsi="Calibri" w:cs="Times New Roman"/>
          <w:szCs w:val="28"/>
        </w:rPr>
        <w:t xml:space="preserve"> </w:t>
      </w:r>
      <w:r w:rsidRPr="00EA253B">
        <w:rPr>
          <w:rFonts w:eastAsia="Calibri" w:cs="Times New Roman"/>
          <w:szCs w:val="28"/>
        </w:rPr>
        <w:t xml:space="preserve">фрагменты монументальной живописи в виде сюжетных библейских композиций, размещенных в рамках, орнаментальных композиций, расположенных на сводах, стенах, </w:t>
      </w:r>
      <w:r>
        <w:rPr>
          <w:rFonts w:eastAsia="Calibri" w:cs="Times New Roman"/>
          <w:szCs w:val="28"/>
        </w:rPr>
        <w:t>оконных и </w:t>
      </w:r>
      <w:r w:rsidRPr="00EA253B">
        <w:rPr>
          <w:rFonts w:eastAsia="Calibri" w:cs="Times New Roman"/>
          <w:szCs w:val="28"/>
        </w:rPr>
        <w:t>дверных откосах и столбах трапезной;</w:t>
      </w:r>
      <w:r w:rsidRPr="00EA253B">
        <w:rPr>
          <w:rFonts w:ascii="Calibri" w:eastAsia="Calibri" w:hAnsi="Calibri" w:cs="Times New Roman"/>
          <w:szCs w:val="28"/>
        </w:rPr>
        <w:t xml:space="preserve"> </w:t>
      </w:r>
      <w:r w:rsidRPr="00EA253B">
        <w:rPr>
          <w:rFonts w:eastAsia="Calibri" w:cs="Times New Roman"/>
          <w:szCs w:val="28"/>
        </w:rPr>
        <w:t>форма, габариты арочного проема</w:t>
      </w:r>
      <w:r>
        <w:rPr>
          <w:rFonts w:eastAsia="Calibri" w:cs="Times New Roman"/>
          <w:szCs w:val="28"/>
        </w:rPr>
        <w:t xml:space="preserve"> из </w:t>
      </w:r>
      <w:r w:rsidRPr="00EA253B">
        <w:rPr>
          <w:rFonts w:eastAsia="Calibri" w:cs="Times New Roman"/>
          <w:szCs w:val="28"/>
        </w:rPr>
        <w:t>трапезной в четверик; характер истори</w:t>
      </w:r>
      <w:r>
        <w:rPr>
          <w:rFonts w:eastAsia="Calibri" w:cs="Times New Roman"/>
          <w:szCs w:val="28"/>
        </w:rPr>
        <w:t>ческого столярного заполнения и </w:t>
      </w:r>
      <w:r w:rsidRPr="00EA253B">
        <w:rPr>
          <w:rFonts w:eastAsia="Calibri" w:cs="Times New Roman"/>
          <w:szCs w:val="28"/>
        </w:rPr>
        <w:t>расстекловки арочного дверного проема из трапезной в четверик; деревянные резные иконостасы приделов</w:t>
      </w:r>
      <w:r>
        <w:rPr>
          <w:rFonts w:eastAsia="Calibri" w:cs="Times New Roman"/>
          <w:szCs w:val="28"/>
        </w:rPr>
        <w:t>, характер обработки дерева и </w:t>
      </w:r>
      <w:r w:rsidRPr="00EA253B">
        <w:rPr>
          <w:rFonts w:eastAsia="Calibri" w:cs="Times New Roman"/>
          <w:szCs w:val="28"/>
        </w:rPr>
        <w:t>колори</w:t>
      </w:r>
      <w:r>
        <w:rPr>
          <w:rFonts w:eastAsia="Calibri" w:cs="Times New Roman"/>
          <w:szCs w:val="28"/>
        </w:rPr>
        <w:t>с</w:t>
      </w:r>
      <w:r w:rsidRPr="00EA253B">
        <w:rPr>
          <w:rFonts w:eastAsia="Calibri" w:cs="Times New Roman"/>
          <w:szCs w:val="28"/>
        </w:rPr>
        <w:t>ти</w:t>
      </w:r>
      <w:r>
        <w:rPr>
          <w:rFonts w:eastAsia="Calibri" w:cs="Times New Roman"/>
          <w:szCs w:val="28"/>
        </w:rPr>
        <w:t>ч</w:t>
      </w:r>
      <w:r w:rsidRPr="00EA253B">
        <w:rPr>
          <w:rFonts w:eastAsia="Calibri" w:cs="Times New Roman"/>
          <w:szCs w:val="28"/>
        </w:rPr>
        <w:t>е</w:t>
      </w:r>
      <w:r>
        <w:rPr>
          <w:rFonts w:eastAsia="Calibri" w:cs="Times New Roman"/>
          <w:szCs w:val="28"/>
        </w:rPr>
        <w:t>с</w:t>
      </w:r>
      <w:r w:rsidRPr="00EA253B">
        <w:rPr>
          <w:rFonts w:eastAsia="Calibri" w:cs="Times New Roman"/>
          <w:szCs w:val="28"/>
        </w:rPr>
        <w:t>кое решение иконостасов; покрытие пола трапезной –</w:t>
      </w:r>
      <w:r>
        <w:rPr>
          <w:rFonts w:eastAsia="Calibri" w:cs="Times New Roman"/>
          <w:szCs w:val="28"/>
        </w:rPr>
        <w:t xml:space="preserve"> </w:t>
      </w:r>
      <w:r w:rsidRPr="00EA253B">
        <w:rPr>
          <w:rFonts w:eastAsia="Calibri" w:cs="Times New Roman"/>
          <w:szCs w:val="28"/>
        </w:rPr>
        <w:t>чугунная плитка с сюжетом и датировкой 1836 г</w:t>
      </w:r>
      <w:r>
        <w:rPr>
          <w:rFonts w:eastAsia="Calibri" w:cs="Times New Roman"/>
          <w:szCs w:val="28"/>
        </w:rPr>
        <w:t>ода</w:t>
      </w:r>
      <w:r w:rsidRPr="00EA253B">
        <w:rPr>
          <w:rFonts w:eastAsia="Calibri" w:cs="Times New Roman"/>
          <w:szCs w:val="28"/>
        </w:rPr>
        <w:t xml:space="preserve"> и растительным орнаментом;</w:t>
      </w:r>
    </w:p>
    <w:p w14:paraId="3A71819E" w14:textId="77777777" w:rsidR="00F15D03" w:rsidRPr="00EA253B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- </w:t>
      </w:r>
      <w:r w:rsidRPr="00EA253B">
        <w:rPr>
          <w:rFonts w:eastAsia="Calibri" w:cs="Times New Roman"/>
          <w:szCs w:val="28"/>
        </w:rPr>
        <w:t xml:space="preserve">архитектурно-художественное оформление внутренних элементов четверика: оштукатуренные стены, свод, откосы, покрытые живописным слоем начала </w:t>
      </w:r>
      <w:r w:rsidRPr="00EA253B">
        <w:rPr>
          <w:rFonts w:eastAsia="Calibri" w:cs="Times New Roman"/>
          <w:szCs w:val="28"/>
          <w:lang w:val="en-US"/>
        </w:rPr>
        <w:t>XX</w:t>
      </w:r>
      <w:r w:rsidRPr="00EA253B">
        <w:rPr>
          <w:rFonts w:eastAsia="Calibri" w:cs="Times New Roman"/>
          <w:szCs w:val="28"/>
        </w:rPr>
        <w:t xml:space="preserve"> века; форма, габ</w:t>
      </w:r>
      <w:r>
        <w:rPr>
          <w:rFonts w:eastAsia="Calibri" w:cs="Times New Roman"/>
          <w:szCs w:val="28"/>
        </w:rPr>
        <w:t>ариты откосов оконных проемов с </w:t>
      </w:r>
      <w:r w:rsidRPr="00EA253B">
        <w:rPr>
          <w:rFonts w:eastAsia="Calibri" w:cs="Times New Roman"/>
          <w:szCs w:val="28"/>
        </w:rPr>
        <w:t>лучковыми и арочными перемычками; лепные мелкопрофилированные рамочные наличники;</w:t>
      </w:r>
      <w:r w:rsidRPr="00EA253B">
        <w:rPr>
          <w:rFonts w:ascii="Calibri" w:eastAsia="Calibri" w:hAnsi="Calibri" w:cs="Times New Roman"/>
          <w:szCs w:val="28"/>
        </w:rPr>
        <w:t xml:space="preserve"> </w:t>
      </w:r>
      <w:r w:rsidRPr="00EA253B">
        <w:rPr>
          <w:rFonts w:eastAsia="Calibri" w:cs="Times New Roman"/>
          <w:szCs w:val="28"/>
        </w:rPr>
        <w:t>широкий лепной профилированный карниз, украшенный поясом из мелких де</w:t>
      </w:r>
      <w:r>
        <w:rPr>
          <w:rFonts w:eastAsia="Calibri" w:cs="Times New Roman"/>
          <w:szCs w:val="28"/>
        </w:rPr>
        <w:t>нтикул; двухступенчатая солея с </w:t>
      </w:r>
      <w:r w:rsidRPr="00EA253B">
        <w:rPr>
          <w:rFonts w:eastAsia="Calibri" w:cs="Times New Roman"/>
          <w:szCs w:val="28"/>
        </w:rPr>
        <w:t>полукруглым амвоном и сохранившимся металлическим парапетом; монументальная живопись стен, откосов оконных проемов восьмерика, свода в виде сюжетных библейских композиций, размещенных преимущественно ярусами в рамках, орнаментальных композиций; сохранившийся резной трехъярусный иконостас (колористическое решение уточняется методами научной реставрации)</w:t>
      </w:r>
      <w:r>
        <w:rPr>
          <w:rFonts w:eastAsia="Calibri" w:cs="Times New Roman"/>
          <w:szCs w:val="28"/>
        </w:rPr>
        <w:t xml:space="preserve"> со С</w:t>
      </w:r>
      <w:r w:rsidRPr="00EA253B">
        <w:rPr>
          <w:rFonts w:eastAsia="Calibri" w:cs="Times New Roman"/>
          <w:szCs w:val="28"/>
        </w:rPr>
        <w:t xml:space="preserve">вятыми воротами, </w:t>
      </w:r>
      <w:r>
        <w:rPr>
          <w:rFonts w:eastAsia="Calibri" w:cs="Times New Roman"/>
          <w:szCs w:val="28"/>
        </w:rPr>
        <w:t xml:space="preserve">резной композицией «сияние», </w:t>
      </w:r>
      <w:r w:rsidRPr="00EA253B">
        <w:rPr>
          <w:rFonts w:eastAsia="Calibri" w:cs="Times New Roman"/>
          <w:szCs w:val="28"/>
        </w:rPr>
        <w:t xml:space="preserve">деками с иконами, покрытыми  металлическими ризами; небольшие резные иконостасы клиросов; ярусное паникадило; металлические хоругви; сохранившаяся церковная утварь: семисвечник; водосвятная чаша; </w:t>
      </w:r>
    </w:p>
    <w:p w14:paraId="3A71819F" w14:textId="77777777" w:rsidR="00F15D03" w:rsidRPr="000A1D3D" w:rsidRDefault="00F15D03" w:rsidP="00F15D03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EA253B">
        <w:rPr>
          <w:rFonts w:eastAsia="Calibri" w:cs="Times New Roman"/>
          <w:szCs w:val="28"/>
        </w:rPr>
        <w:t xml:space="preserve">архитектурно-художественное оформление внутренних элементов апсиды: оштукатуренные стены, откосы, свод, покрытые живописным слоем начала </w:t>
      </w:r>
      <w:r w:rsidRPr="00EA253B">
        <w:rPr>
          <w:rFonts w:eastAsia="Calibri" w:cs="Times New Roman"/>
          <w:szCs w:val="28"/>
          <w:lang w:val="en-US"/>
        </w:rPr>
        <w:t>XX</w:t>
      </w:r>
      <w:r w:rsidRPr="00EA253B">
        <w:rPr>
          <w:rFonts w:eastAsia="Calibri" w:cs="Times New Roman"/>
          <w:szCs w:val="28"/>
        </w:rPr>
        <w:t xml:space="preserve"> века; форма и габариты откосов оконных проемов с лучковыми перемычками; лепные мелкопрофилированные рамочные наличники; монументальная живопись стен начала </w:t>
      </w:r>
      <w:r w:rsidRPr="00EA253B">
        <w:rPr>
          <w:rFonts w:eastAsia="Calibri" w:cs="Times New Roman"/>
          <w:szCs w:val="28"/>
          <w:lang w:val="en-US"/>
        </w:rPr>
        <w:t>XX</w:t>
      </w:r>
      <w:r>
        <w:rPr>
          <w:rFonts w:eastAsia="Calibri" w:cs="Times New Roman"/>
          <w:szCs w:val="28"/>
        </w:rPr>
        <w:t xml:space="preserve"> века (техника</w:t>
      </w:r>
      <w:r w:rsidRPr="00EA253B">
        <w:rPr>
          <w:rFonts w:eastAsia="Calibri" w:cs="Times New Roman"/>
          <w:szCs w:val="28"/>
        </w:rPr>
        <w:t xml:space="preserve"> исполнения, колористическое решение) в виде библейских сюжетов, изображений святых, орнаментальных композиций на стенах, своде, откосах оконных и входных проемов; фигурное распятие </w:t>
      </w:r>
      <w:r w:rsidRPr="00EA253B">
        <w:rPr>
          <w:rFonts w:eastAsia="Calibri" w:cs="Times New Roman"/>
          <w:szCs w:val="28"/>
          <w:lang w:val="en-US"/>
        </w:rPr>
        <w:t>XIX</w:t>
      </w:r>
      <w:r w:rsidRPr="00EA253B">
        <w:rPr>
          <w:rFonts w:eastAsia="Calibri" w:cs="Times New Roman"/>
          <w:szCs w:val="28"/>
        </w:rPr>
        <w:t xml:space="preserve"> в</w:t>
      </w:r>
      <w:r>
        <w:rPr>
          <w:rFonts w:eastAsia="Calibri" w:cs="Times New Roman"/>
          <w:szCs w:val="28"/>
        </w:rPr>
        <w:t>ека</w:t>
      </w:r>
      <w:r w:rsidRPr="00EA253B">
        <w:rPr>
          <w:rFonts w:eastAsia="Calibri" w:cs="Times New Roman"/>
          <w:szCs w:val="28"/>
        </w:rPr>
        <w:t xml:space="preserve">. </w:t>
      </w:r>
    </w:p>
    <w:p w14:paraId="03690345" w14:textId="77777777" w:rsidR="00642607" w:rsidRDefault="00642607" w:rsidP="00545BFB">
      <w:pPr>
        <w:ind w:firstLine="0"/>
        <w:sectPr w:rsidR="00642607" w:rsidSect="00A21FDA">
          <w:headerReference w:type="default" r:id="rId25"/>
          <w:pgSz w:w="11906" w:h="16838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  <w:tblPrChange w:id="0" w:author="Администратор" w:date="2024-07-17T14:05:00Z">
          <w:tblPr>
            <w:tblW w:w="48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A0" w:firstRow="1" w:lastRow="0" w:firstColumn="1" w:lastColumn="0" w:noHBand="0" w:noVBand="0"/>
          </w:tblPr>
        </w:tblPrChange>
      </w:tblPr>
      <w:tblGrid>
        <w:gridCol w:w="5076"/>
        <w:gridCol w:w="4238"/>
        <w:tblGridChange w:id="1">
          <w:tblGrid>
            <w:gridCol w:w="5076"/>
            <w:gridCol w:w="4238"/>
          </w:tblGrid>
        </w:tblGridChange>
      </w:tblGrid>
      <w:tr w:rsidR="00642607" w:rsidRPr="009F1057" w14:paraId="0AA42E24" w14:textId="77777777" w:rsidTr="00573A0C">
        <w:tc>
          <w:tcPr>
            <w:tcW w:w="2725" w:type="pct"/>
            <w:tcBorders>
              <w:top w:val="nil"/>
              <w:left w:val="nil"/>
              <w:bottom w:val="nil"/>
              <w:right w:val="nil"/>
            </w:tcBorders>
            <w:tcPrChange w:id="2" w:author="Администратор" w:date="2024-07-17T14:05:00Z">
              <w:tcPr>
                <w:tcW w:w="2725" w:type="pct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119D5D2" w14:textId="77777777" w:rsidR="00642607" w:rsidRPr="009F1057" w:rsidRDefault="00642607" w:rsidP="00A21FDA">
            <w:pPr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275" w:type="pct"/>
            <w:tcBorders>
              <w:top w:val="nil"/>
              <w:left w:val="nil"/>
              <w:bottom w:val="nil"/>
              <w:right w:val="nil"/>
            </w:tcBorders>
            <w:tcPrChange w:id="3" w:author="Администратор" w:date="2024-07-17T14:05:00Z">
              <w:tcPr>
                <w:tcW w:w="2275" w:type="pct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72CA56B" w14:textId="77777777" w:rsidR="00642607" w:rsidRPr="009F1057" w:rsidRDefault="00642607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14:paraId="26D2C254" w14:textId="77777777" w:rsidR="00642607" w:rsidRPr="009F1057" w:rsidRDefault="00642607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14:paraId="7E75DCCA" w14:textId="77777777" w:rsidR="00642607" w:rsidRPr="009F1057" w:rsidRDefault="00642607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B85895">
              <w:rPr>
                <w:szCs w:val="28"/>
                <w:lang w:eastAsia="ru-RU"/>
              </w:rPr>
              <w:t>15.07.2024 № 149</w:t>
            </w:r>
            <w:bookmarkStart w:id="4" w:name="_GoBack"/>
            <w:bookmarkEnd w:id="4"/>
          </w:p>
        </w:tc>
      </w:tr>
    </w:tbl>
    <w:p w14:paraId="578ADF30" w14:textId="77777777" w:rsidR="00642607" w:rsidRDefault="00642607" w:rsidP="00642607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14:paraId="05A1128D" w14:textId="77777777" w:rsidR="00642607" w:rsidRPr="004E41A9" w:rsidRDefault="00642607" w:rsidP="00642607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14:paraId="0F516419" w14:textId="77777777" w:rsidR="00642607" w:rsidRPr="005A6E0C" w:rsidRDefault="00642607" w:rsidP="00642607">
      <w:pPr>
        <w:overflowPunct w:val="0"/>
        <w:autoSpaceDE w:val="0"/>
        <w:autoSpaceDN w:val="0"/>
        <w:adjustRightInd w:val="0"/>
        <w:spacing w:line="235" w:lineRule="auto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14:paraId="4079C163" w14:textId="3D34B9E9" w:rsidR="00642607" w:rsidRDefault="00642607" w:rsidP="00642607">
      <w:pPr>
        <w:tabs>
          <w:tab w:val="right" w:pos="8931"/>
        </w:tabs>
        <w:spacing w:line="235" w:lineRule="auto"/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30645B">
        <w:rPr>
          <w:rFonts w:eastAsia="Calibri" w:cs="Times New Roman"/>
          <w:b/>
          <w:szCs w:val="28"/>
        </w:rPr>
        <w:t>регионального значения (памятника) «Святые ворота», вторая четверть XIX в</w:t>
      </w:r>
      <w:r>
        <w:rPr>
          <w:rFonts w:eastAsia="Calibri" w:cs="Times New Roman"/>
          <w:b/>
          <w:szCs w:val="28"/>
        </w:rPr>
        <w:t>.</w:t>
      </w:r>
      <w:r w:rsidRPr="0030645B">
        <w:rPr>
          <w:rFonts w:eastAsia="Calibri" w:cs="Times New Roman"/>
          <w:b/>
          <w:szCs w:val="28"/>
        </w:rPr>
        <w:t xml:space="preserve"> (Ярославская область, Угличский район, с. Горки, д. 51а), в составе объекта культурного наследия регионального значения (ансамбля) «Ансамбль церкви Святителя Василия Великого», 1802</w:t>
      </w:r>
      <w:r>
        <w:rPr>
          <w:rFonts w:eastAsia="Calibri" w:cs="Times New Roman"/>
          <w:b/>
          <w:szCs w:val="28"/>
        </w:rPr>
        <w:t xml:space="preserve"> – </w:t>
      </w:r>
      <w:r w:rsidRPr="0030645B">
        <w:rPr>
          <w:rFonts w:eastAsia="Calibri" w:cs="Times New Roman"/>
          <w:b/>
          <w:szCs w:val="28"/>
        </w:rPr>
        <w:t>1805 гг., вторая четверть XIX в</w:t>
      </w:r>
      <w:r>
        <w:rPr>
          <w:rFonts w:eastAsia="Calibri" w:cs="Times New Roman"/>
          <w:b/>
          <w:szCs w:val="28"/>
        </w:rPr>
        <w:t>.</w:t>
      </w:r>
      <w:r w:rsidRPr="0030645B">
        <w:rPr>
          <w:rFonts w:eastAsia="Calibri" w:cs="Times New Roman"/>
          <w:b/>
          <w:szCs w:val="28"/>
        </w:rPr>
        <w:t xml:space="preserve"> (Ярославская область, Угл</w:t>
      </w:r>
      <w:r>
        <w:rPr>
          <w:rFonts w:eastAsia="Calibri" w:cs="Times New Roman"/>
          <w:b/>
          <w:szCs w:val="28"/>
        </w:rPr>
        <w:t>ичский район, с. Горки, д. 51а)</w:t>
      </w:r>
    </w:p>
    <w:p w14:paraId="19FCD68C" w14:textId="77777777" w:rsidR="00642607" w:rsidRPr="00662258" w:rsidRDefault="00642607" w:rsidP="00642607">
      <w:pPr>
        <w:tabs>
          <w:tab w:val="right" w:pos="8931"/>
        </w:tabs>
        <w:spacing w:line="235" w:lineRule="auto"/>
        <w:ind w:firstLine="0"/>
        <w:jc w:val="center"/>
        <w:rPr>
          <w:szCs w:val="28"/>
        </w:rPr>
      </w:pPr>
    </w:p>
    <w:p w14:paraId="13BF7BB3" w14:textId="6ABB081C" w:rsidR="00642607" w:rsidRDefault="00642607" w:rsidP="00642607">
      <w:pPr>
        <w:tabs>
          <w:tab w:val="right" w:pos="8931"/>
        </w:tabs>
        <w:spacing w:line="235" w:lineRule="auto"/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30645B">
        <w:rPr>
          <w:rFonts w:cs="Times New Roman"/>
          <w:szCs w:val="28"/>
        </w:rPr>
        <w:t>регионального значения (памятника) «Святые ворота», вторая четверть XIX в</w:t>
      </w:r>
      <w:r>
        <w:rPr>
          <w:rFonts w:cs="Times New Roman"/>
          <w:szCs w:val="28"/>
        </w:rPr>
        <w:t>.</w:t>
      </w:r>
      <w:r w:rsidRPr="0030645B">
        <w:rPr>
          <w:rFonts w:cs="Times New Roman"/>
          <w:szCs w:val="28"/>
        </w:rPr>
        <w:t xml:space="preserve"> (Ярославская область, Угличский район, с. Горки, д. 51а), в составе объекта культурного наследия регионального значения (ансамбля) «Ансамбль церкви Святителя Василия Великого», 1802</w:t>
      </w:r>
      <w:r>
        <w:rPr>
          <w:rFonts w:cs="Times New Roman"/>
          <w:szCs w:val="28"/>
        </w:rPr>
        <w:t xml:space="preserve"> – </w:t>
      </w:r>
      <w:r w:rsidRPr="0030645B">
        <w:rPr>
          <w:rFonts w:cs="Times New Roman"/>
          <w:szCs w:val="28"/>
        </w:rPr>
        <w:t>1805 гг., вторая четверть XIX в</w:t>
      </w:r>
      <w:r>
        <w:rPr>
          <w:rFonts w:cs="Times New Roman"/>
          <w:szCs w:val="28"/>
        </w:rPr>
        <w:t>.</w:t>
      </w:r>
      <w:r w:rsidRPr="0030645B">
        <w:rPr>
          <w:rFonts w:cs="Times New Roman"/>
          <w:szCs w:val="28"/>
        </w:rPr>
        <w:t xml:space="preserve"> (Ярославская область, Угл</w:t>
      </w:r>
      <w:r>
        <w:rPr>
          <w:rFonts w:cs="Times New Roman"/>
          <w:szCs w:val="28"/>
        </w:rPr>
        <w:t xml:space="preserve">ичский район, с. Горки, д. 51а), </w:t>
      </w:r>
      <w:r w:rsidRPr="005A6E0C">
        <w:rPr>
          <w:rFonts w:cs="Times New Roman"/>
          <w:szCs w:val="28"/>
        </w:rPr>
        <w:t xml:space="preserve">являются: </w:t>
      </w:r>
    </w:p>
    <w:p w14:paraId="33F93667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 w:rsidRPr="0030645B">
        <w:rPr>
          <w:rFonts w:eastAsia="Calibri" w:cs="Times New Roman"/>
          <w:szCs w:val="28"/>
        </w:rPr>
        <w:t>- местоположени</w:t>
      </w:r>
      <w:r>
        <w:rPr>
          <w:rFonts w:eastAsia="Calibri" w:cs="Times New Roman"/>
          <w:szCs w:val="28"/>
        </w:rPr>
        <w:t>е Святых ворот, расположенных на</w:t>
      </w:r>
      <w:r w:rsidRPr="0030645B">
        <w:rPr>
          <w:rFonts w:eastAsia="Calibri" w:cs="Times New Roman"/>
          <w:szCs w:val="28"/>
        </w:rPr>
        <w:t xml:space="preserve"> центральной оси церкви во имя Василия Великого со стороны южного фасада;</w:t>
      </w:r>
    </w:p>
    <w:p w14:paraId="7AA8E5FB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 w:rsidRPr="0030645B">
        <w:rPr>
          <w:rFonts w:eastAsia="Calibri" w:cs="Times New Roman"/>
          <w:szCs w:val="28"/>
        </w:rPr>
        <w:t>- тр</w:t>
      </w:r>
      <w:r>
        <w:rPr>
          <w:rFonts w:eastAsia="Calibri" w:cs="Times New Roman"/>
          <w:szCs w:val="28"/>
        </w:rPr>
        <w:t>е</w:t>
      </w:r>
      <w:r w:rsidRPr="0030645B">
        <w:rPr>
          <w:rFonts w:eastAsia="Calibri" w:cs="Times New Roman"/>
          <w:szCs w:val="28"/>
        </w:rPr>
        <w:t xml:space="preserve">хчастная симметричная композиция и силуэтные характеристики Святых ворот, включающих: центральную арочную двустворную повышенную часть (ворота), увенчанную трехчастным аттиком с тремя килевидными щипцами, расположенными горкой, с главкой на граненой шейке на центральном щипце и усиленную контрфорсами со стороны северного фасада; арочные боковые одностворные калитки, фланкирующие центральные ворота, с двумя примыкающими к ним глухими тумбами, увенчанными аттиками с пониженными килевидными щипцами, и </w:t>
      </w:r>
      <w:r>
        <w:rPr>
          <w:rFonts w:eastAsia="Calibri" w:cs="Times New Roman"/>
          <w:szCs w:val="28"/>
        </w:rPr>
        <w:t>главками на граненых шейках,</w:t>
      </w:r>
      <w:r w:rsidRPr="0030645B">
        <w:rPr>
          <w:rFonts w:eastAsia="Calibri" w:cs="Times New Roman"/>
          <w:szCs w:val="28"/>
        </w:rPr>
        <w:t xml:space="preserve"> усиленные контрфорсам</w:t>
      </w:r>
      <w:r>
        <w:rPr>
          <w:rFonts w:eastAsia="Calibri" w:cs="Times New Roman"/>
          <w:szCs w:val="28"/>
        </w:rPr>
        <w:t>и со стороны северного фасада;</w:t>
      </w:r>
    </w:p>
    <w:p w14:paraId="3C8BC2D9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30645B">
        <w:rPr>
          <w:rFonts w:eastAsia="Calibri" w:cs="Times New Roman"/>
          <w:szCs w:val="28"/>
        </w:rPr>
        <w:t>материал стен – красный керамический полнотелый кирпич; характер обработки фасадной поверхности стен – оштукатуренные</w:t>
      </w:r>
      <w:r>
        <w:rPr>
          <w:rFonts w:eastAsia="Calibri" w:cs="Times New Roman"/>
          <w:szCs w:val="28"/>
        </w:rPr>
        <w:t xml:space="preserve"> и</w:t>
      </w:r>
      <w:r w:rsidRPr="0030645B">
        <w:rPr>
          <w:rFonts w:eastAsia="Calibri" w:cs="Times New Roman"/>
          <w:szCs w:val="28"/>
        </w:rPr>
        <w:t xml:space="preserve"> окрашенные стены (колористическое решение уточняется методами научной реставрации);</w:t>
      </w:r>
    </w:p>
    <w:p w14:paraId="58BED1A0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30645B">
        <w:rPr>
          <w:rFonts w:eastAsia="Calibri" w:cs="Times New Roman"/>
          <w:szCs w:val="28"/>
        </w:rPr>
        <w:t>форма, габариты, местоположение и оформление арочных про</w:t>
      </w:r>
      <w:r>
        <w:rPr>
          <w:rFonts w:eastAsia="Calibri" w:cs="Times New Roman"/>
          <w:szCs w:val="28"/>
        </w:rPr>
        <w:t>е</w:t>
      </w:r>
      <w:r w:rsidRPr="0030645B">
        <w:rPr>
          <w:rFonts w:eastAsia="Calibri" w:cs="Times New Roman"/>
          <w:szCs w:val="28"/>
        </w:rPr>
        <w:t>мов; арочных ниш, фланкирующих проемы, прямоугольных ниш на уровне цоколя, круглых ниш в боковых ч</w:t>
      </w:r>
      <w:r>
        <w:rPr>
          <w:rFonts w:eastAsia="Calibri" w:cs="Times New Roman"/>
          <w:szCs w:val="28"/>
        </w:rPr>
        <w:t>астях аттика, центральной ниши-</w:t>
      </w:r>
      <w:r w:rsidRPr="0030645B">
        <w:rPr>
          <w:rFonts w:eastAsia="Calibri" w:cs="Times New Roman"/>
          <w:szCs w:val="28"/>
        </w:rPr>
        <w:t>киота;</w:t>
      </w:r>
    </w:p>
    <w:p w14:paraId="2B7CDC50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30645B">
        <w:rPr>
          <w:rFonts w:eastAsia="Calibri" w:cs="Times New Roman"/>
          <w:szCs w:val="28"/>
        </w:rPr>
        <w:t>характер металлического окрытия Святых ворот и контрфорсов металлическим листом;</w:t>
      </w:r>
    </w:p>
    <w:p w14:paraId="701CC632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30645B">
        <w:rPr>
          <w:rFonts w:eastAsia="Calibri" w:cs="Times New Roman"/>
          <w:szCs w:val="28"/>
        </w:rPr>
        <w:t xml:space="preserve">форма, габариты и характер оформления обитых металлом чашеобразных главок со шпилями, увенчанных круглым яблоком на граненых барабанах; </w:t>
      </w:r>
    </w:p>
    <w:p w14:paraId="1AEC63E7" w14:textId="77777777" w:rsidR="00642607" w:rsidRPr="0030645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- </w:t>
      </w:r>
      <w:r w:rsidRPr="0030645B">
        <w:rPr>
          <w:rFonts w:eastAsia="Calibri" w:cs="Times New Roman"/>
          <w:szCs w:val="28"/>
        </w:rPr>
        <w:t xml:space="preserve">архитектурно-художественное оформление Святых ворот: рельефно выделенный валиком цоколь, декорированный прямоугольными нишами; профилированные архивольты арочных проемов и арочных ниш, профилированные карнизы ворот, изогнутые над арочными проемами, профилированные карнизы аттиков, изогнутых по контурам килевидных щипцов, профилированное обрамление ниши-киота, характер обрамлений круглых ниш аттика; оформление пилонов центральной части и </w:t>
      </w:r>
      <w:r>
        <w:rPr>
          <w:rFonts w:eastAsia="Calibri" w:cs="Times New Roman"/>
          <w:szCs w:val="28"/>
        </w:rPr>
        <w:t>боковых прясел валиками;</w:t>
      </w:r>
    </w:p>
    <w:p w14:paraId="79C1526E" w14:textId="77777777" w:rsidR="00642607" w:rsidRPr="00E83C6B" w:rsidRDefault="00642607" w:rsidP="00642607">
      <w:pPr>
        <w:tabs>
          <w:tab w:val="left" w:pos="1134"/>
        </w:tabs>
        <w:spacing w:before="100" w:beforeAutospacing="1" w:after="100" w:afterAutospacing="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30645B">
        <w:rPr>
          <w:rFonts w:eastAsia="Calibri" w:cs="Times New Roman"/>
          <w:szCs w:val="28"/>
        </w:rPr>
        <w:t>художественный металл: металлические воздушные связи; двустворчатые металлические решетчатые ворота с полуциркульным металлическим решетчатым тимпаном в завершении; металлические решетки калиток; металлические подзоры граненых барабанов.</w:t>
      </w:r>
    </w:p>
    <w:p w14:paraId="3A7181A0" w14:textId="52EDAF40" w:rsidR="00F15D03" w:rsidRDefault="00F15D03" w:rsidP="00545BFB">
      <w:pPr>
        <w:ind w:firstLine="0"/>
        <w:sectPr w:rsidR="00F15D03" w:rsidSect="00A21FDA">
          <w:pgSz w:w="11906" w:h="16838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6"/>
        <w:gridCol w:w="4238"/>
      </w:tblGrid>
      <w:tr w:rsidR="00F15D03" w:rsidRPr="009F1057" w14:paraId="3A7181A5" w14:textId="77777777" w:rsidTr="00A21FDA">
        <w:tc>
          <w:tcPr>
            <w:tcW w:w="2725" w:type="pct"/>
            <w:tcBorders>
              <w:top w:val="nil"/>
              <w:left w:val="nil"/>
              <w:bottom w:val="nil"/>
              <w:right w:val="nil"/>
            </w:tcBorders>
          </w:tcPr>
          <w:p w14:paraId="3A7181A1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275" w:type="pct"/>
            <w:tcBorders>
              <w:top w:val="nil"/>
              <w:left w:val="nil"/>
              <w:bottom w:val="nil"/>
              <w:right w:val="nil"/>
            </w:tcBorders>
          </w:tcPr>
          <w:p w14:paraId="3A7181A2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14:paraId="3A7181A3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14:paraId="3A7181A4" w14:textId="77777777" w:rsidR="00F15D03" w:rsidRPr="009F1057" w:rsidRDefault="00F15D03" w:rsidP="00A21FD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F15D03">
              <w:rPr>
                <w:szCs w:val="28"/>
                <w:lang w:eastAsia="ru-RU"/>
              </w:rPr>
              <w:t>15.07.2024 № 149</w:t>
            </w:r>
          </w:p>
        </w:tc>
      </w:tr>
    </w:tbl>
    <w:p w14:paraId="3A7181A6" w14:textId="77777777" w:rsidR="00F15D03" w:rsidRDefault="00F15D03" w:rsidP="00F15D03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14:paraId="3A7181A7" w14:textId="77777777" w:rsidR="00F15D03" w:rsidRPr="004E41A9" w:rsidRDefault="00F15D03" w:rsidP="00F15D03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14:paraId="3A7181A8" w14:textId="77777777" w:rsidR="00F15D03" w:rsidRPr="005A6E0C" w:rsidRDefault="00F15D03" w:rsidP="00F15D03">
      <w:pPr>
        <w:overflowPunct w:val="0"/>
        <w:autoSpaceDE w:val="0"/>
        <w:autoSpaceDN w:val="0"/>
        <w:adjustRightInd w:val="0"/>
        <w:spacing w:line="235" w:lineRule="auto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14:paraId="3A7181A9" w14:textId="77777777" w:rsidR="00F15D03" w:rsidRDefault="00F15D03" w:rsidP="00F15D03">
      <w:pPr>
        <w:tabs>
          <w:tab w:val="right" w:pos="8931"/>
        </w:tabs>
        <w:spacing w:line="235" w:lineRule="auto"/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605971">
        <w:rPr>
          <w:rFonts w:eastAsia="Calibri" w:cs="Times New Roman"/>
          <w:b/>
          <w:szCs w:val="28"/>
        </w:rPr>
        <w:t>регионального значения (памятника) «Ограда с угловыми башнями», вторая четверть XIX в</w:t>
      </w:r>
      <w:r>
        <w:rPr>
          <w:rFonts w:eastAsia="Calibri" w:cs="Times New Roman"/>
          <w:b/>
          <w:szCs w:val="28"/>
        </w:rPr>
        <w:t>.</w:t>
      </w:r>
      <w:r w:rsidRPr="00605971">
        <w:rPr>
          <w:rFonts w:eastAsia="Calibri" w:cs="Times New Roman"/>
          <w:b/>
          <w:szCs w:val="28"/>
        </w:rPr>
        <w:t xml:space="preserve"> (Ярославская область, Угличский район, с. Горки, д. 51а), в составе объекта культурного наследия регионального значения (ансамбля) «Ансамбль церкви Святителя Василия Великого», 1802</w:t>
      </w:r>
      <w:r>
        <w:rPr>
          <w:rFonts w:eastAsia="Calibri" w:cs="Times New Roman"/>
          <w:b/>
          <w:szCs w:val="28"/>
        </w:rPr>
        <w:t xml:space="preserve"> – </w:t>
      </w:r>
      <w:r w:rsidRPr="00605971">
        <w:rPr>
          <w:rFonts w:eastAsia="Calibri" w:cs="Times New Roman"/>
          <w:b/>
          <w:szCs w:val="28"/>
        </w:rPr>
        <w:t>1805 гг., вторая четверть XIX в</w:t>
      </w:r>
      <w:r>
        <w:rPr>
          <w:rFonts w:eastAsia="Calibri" w:cs="Times New Roman"/>
          <w:b/>
          <w:szCs w:val="28"/>
        </w:rPr>
        <w:t>.</w:t>
      </w:r>
      <w:r w:rsidRPr="00605971">
        <w:rPr>
          <w:rFonts w:eastAsia="Calibri" w:cs="Times New Roman"/>
          <w:b/>
          <w:szCs w:val="28"/>
        </w:rPr>
        <w:t xml:space="preserve"> (Ярославская область, Угл</w:t>
      </w:r>
      <w:r>
        <w:rPr>
          <w:rFonts w:eastAsia="Calibri" w:cs="Times New Roman"/>
          <w:b/>
          <w:szCs w:val="28"/>
        </w:rPr>
        <w:t>ичский район, с. Горки, д. 51а)</w:t>
      </w:r>
    </w:p>
    <w:p w14:paraId="3A7181AA" w14:textId="77777777" w:rsidR="00F15D03" w:rsidRPr="00662258" w:rsidRDefault="00F15D03" w:rsidP="00F15D03">
      <w:pPr>
        <w:tabs>
          <w:tab w:val="right" w:pos="8931"/>
        </w:tabs>
        <w:spacing w:line="235" w:lineRule="auto"/>
        <w:ind w:firstLine="0"/>
        <w:jc w:val="center"/>
        <w:rPr>
          <w:szCs w:val="28"/>
        </w:rPr>
      </w:pPr>
    </w:p>
    <w:p w14:paraId="3A7181AB" w14:textId="77777777" w:rsidR="00F15D03" w:rsidRDefault="00F15D03" w:rsidP="00F15D03">
      <w:pPr>
        <w:tabs>
          <w:tab w:val="right" w:pos="8931"/>
        </w:tabs>
        <w:spacing w:line="235" w:lineRule="auto"/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605971">
        <w:rPr>
          <w:rFonts w:cs="Times New Roman"/>
          <w:szCs w:val="28"/>
        </w:rPr>
        <w:t>регионального значения (памятника) «Ограда с угловым</w:t>
      </w:r>
      <w:r>
        <w:rPr>
          <w:rFonts w:cs="Times New Roman"/>
          <w:szCs w:val="28"/>
        </w:rPr>
        <w:t>и башнями», вторая четверть XIX </w:t>
      </w:r>
      <w:r w:rsidRPr="00605971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.</w:t>
      </w:r>
      <w:r w:rsidRPr="00605971">
        <w:rPr>
          <w:rFonts w:cs="Times New Roman"/>
          <w:szCs w:val="28"/>
        </w:rPr>
        <w:t xml:space="preserve"> (Ярославская область, Угличский район, с. Горки, д. 51а), в составе объекта культурного наследия регионального значения (ансамбля) «Ансамбль церкви Святителя Василия Великого», 1802</w:t>
      </w:r>
      <w:r>
        <w:rPr>
          <w:rFonts w:cs="Times New Roman"/>
          <w:szCs w:val="28"/>
        </w:rPr>
        <w:t xml:space="preserve"> – </w:t>
      </w:r>
      <w:r w:rsidRPr="00605971">
        <w:rPr>
          <w:rFonts w:cs="Times New Roman"/>
          <w:szCs w:val="28"/>
        </w:rPr>
        <w:t>1805 гг., вторая четверть XIX в</w:t>
      </w:r>
      <w:r>
        <w:rPr>
          <w:rFonts w:cs="Times New Roman"/>
          <w:szCs w:val="28"/>
        </w:rPr>
        <w:t>.</w:t>
      </w:r>
      <w:r w:rsidRPr="00605971">
        <w:rPr>
          <w:rFonts w:cs="Times New Roman"/>
          <w:szCs w:val="28"/>
        </w:rPr>
        <w:t xml:space="preserve"> (Ярославская область, Угл</w:t>
      </w:r>
      <w:r>
        <w:rPr>
          <w:rFonts w:cs="Times New Roman"/>
          <w:szCs w:val="28"/>
        </w:rPr>
        <w:t xml:space="preserve">ичский район, с. Горки, д. 51а), </w:t>
      </w:r>
      <w:r w:rsidRPr="005A6E0C">
        <w:rPr>
          <w:rFonts w:cs="Times New Roman"/>
          <w:szCs w:val="28"/>
        </w:rPr>
        <w:t xml:space="preserve">являются: </w:t>
      </w:r>
    </w:p>
    <w:p w14:paraId="3A7181AC" w14:textId="77777777" w:rsidR="00F15D03" w:rsidRPr="00630F41" w:rsidRDefault="00F15D03" w:rsidP="00F15D03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630F41">
        <w:rPr>
          <w:rFonts w:eastAsia="Calibri" w:cs="Times New Roman"/>
          <w:szCs w:val="28"/>
        </w:rPr>
        <w:t>местоположение объекта, фиксирующего границы исторической территории церкви Василия Великого;</w:t>
      </w:r>
    </w:p>
    <w:p w14:paraId="3A7181AD" w14:textId="77777777" w:rsidR="00F15D03" w:rsidRPr="00630F41" w:rsidRDefault="00F15D03" w:rsidP="00F15D03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 w:rsidRPr="00630F41">
        <w:rPr>
          <w:rFonts w:eastAsia="Calibri" w:cs="Times New Roman"/>
          <w:szCs w:val="28"/>
        </w:rPr>
        <w:t>- композиция объекта, включающего сохранившееся ограждение в виде кирпичного цоколя, прямоугольных в плане столбов с пряслами, заполненными металлическими ре</w:t>
      </w:r>
      <w:r>
        <w:rPr>
          <w:rFonts w:eastAsia="Calibri" w:cs="Times New Roman"/>
          <w:szCs w:val="28"/>
        </w:rPr>
        <w:t>шетками; северо-восточную и юго</w:t>
      </w:r>
      <w:r>
        <w:rPr>
          <w:rFonts w:eastAsia="Calibri" w:cs="Times New Roman"/>
          <w:szCs w:val="28"/>
        </w:rPr>
        <w:noBreakHyphen/>
      </w:r>
      <w:r w:rsidRPr="00630F41">
        <w:rPr>
          <w:rFonts w:eastAsia="Calibri" w:cs="Times New Roman"/>
          <w:szCs w:val="28"/>
        </w:rPr>
        <w:t>восточную близкие в плане к квадрату башни;</w:t>
      </w:r>
    </w:p>
    <w:p w14:paraId="3A7181AE" w14:textId="77777777" w:rsidR="00F15D03" w:rsidRPr="00630F41" w:rsidRDefault="00F15D03" w:rsidP="00F15D03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 w:rsidRPr="00630F41">
        <w:rPr>
          <w:rFonts w:eastAsia="Calibri" w:cs="Times New Roman"/>
          <w:szCs w:val="28"/>
        </w:rPr>
        <w:t>- материал цоколя и столбов ограды, башен – красный керамический полнотелый кирпич; характер</w:t>
      </w:r>
      <w:r>
        <w:rPr>
          <w:rFonts w:eastAsia="Calibri" w:cs="Times New Roman"/>
          <w:szCs w:val="28"/>
        </w:rPr>
        <w:t xml:space="preserve"> обработки фасадной поверхности – </w:t>
      </w:r>
      <w:r w:rsidRPr="00630F41">
        <w:rPr>
          <w:rFonts w:eastAsia="Calibri" w:cs="Times New Roman"/>
          <w:szCs w:val="28"/>
        </w:rPr>
        <w:t>оштукатуренные</w:t>
      </w:r>
      <w:r>
        <w:rPr>
          <w:rFonts w:eastAsia="Calibri" w:cs="Times New Roman"/>
          <w:szCs w:val="28"/>
        </w:rPr>
        <w:t xml:space="preserve"> и</w:t>
      </w:r>
      <w:r w:rsidRPr="00630F41">
        <w:rPr>
          <w:rFonts w:eastAsia="Calibri" w:cs="Times New Roman"/>
          <w:szCs w:val="28"/>
        </w:rPr>
        <w:t xml:space="preserve"> окрашенные </w:t>
      </w:r>
      <w:r>
        <w:rPr>
          <w:rFonts w:eastAsia="Calibri" w:cs="Times New Roman"/>
          <w:szCs w:val="28"/>
        </w:rPr>
        <w:t xml:space="preserve">поверхности стен </w:t>
      </w:r>
      <w:r w:rsidRPr="00630F41">
        <w:rPr>
          <w:rFonts w:eastAsia="Calibri" w:cs="Times New Roman"/>
          <w:szCs w:val="28"/>
        </w:rPr>
        <w:t xml:space="preserve">(колористическое решение уточняется методами научной реставрации); </w:t>
      </w:r>
    </w:p>
    <w:p w14:paraId="3A7181AF" w14:textId="77777777" w:rsidR="00F15D03" w:rsidRPr="00630F41" w:rsidRDefault="00F15D03" w:rsidP="00F15D03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630F41">
        <w:rPr>
          <w:rFonts w:eastAsia="Calibri" w:cs="Times New Roman"/>
          <w:szCs w:val="28"/>
        </w:rPr>
        <w:t>композиция и архитектурн</w:t>
      </w:r>
      <w:r>
        <w:rPr>
          <w:rFonts w:eastAsia="Calibri" w:cs="Times New Roman"/>
          <w:szCs w:val="28"/>
        </w:rPr>
        <w:t>о-художественное оформление юго</w:t>
      </w:r>
      <w:r>
        <w:rPr>
          <w:rFonts w:eastAsia="Calibri" w:cs="Times New Roman"/>
          <w:szCs w:val="28"/>
        </w:rPr>
        <w:noBreakHyphen/>
      </w:r>
      <w:r w:rsidRPr="00630F41">
        <w:rPr>
          <w:rFonts w:eastAsia="Calibri" w:cs="Times New Roman"/>
          <w:szCs w:val="28"/>
        </w:rPr>
        <w:t>восточной башни: венчающий ступенчаты</w:t>
      </w:r>
      <w:r>
        <w:rPr>
          <w:rFonts w:eastAsia="Calibri" w:cs="Times New Roman"/>
          <w:szCs w:val="28"/>
        </w:rPr>
        <w:t>й</w:t>
      </w:r>
      <w:r w:rsidRPr="00630F41">
        <w:rPr>
          <w:rFonts w:eastAsia="Calibri" w:cs="Times New Roman"/>
          <w:szCs w:val="28"/>
        </w:rPr>
        <w:t xml:space="preserve"> карниз; ниши</w:t>
      </w:r>
      <w:r>
        <w:rPr>
          <w:rFonts w:eastAsia="Calibri" w:cs="Times New Roman"/>
          <w:szCs w:val="28"/>
        </w:rPr>
        <w:t>-</w:t>
      </w:r>
      <w:r w:rsidRPr="00630F41">
        <w:rPr>
          <w:rFonts w:eastAsia="Calibri" w:cs="Times New Roman"/>
          <w:szCs w:val="28"/>
        </w:rPr>
        <w:t>киоты; прямоугольное заглубление вос</w:t>
      </w:r>
      <w:r>
        <w:rPr>
          <w:rFonts w:eastAsia="Calibri" w:cs="Times New Roman"/>
          <w:szCs w:val="28"/>
        </w:rPr>
        <w:t>точного фасада, расположенное в </w:t>
      </w:r>
      <w:r w:rsidRPr="00630F41">
        <w:rPr>
          <w:rFonts w:eastAsia="Calibri" w:cs="Times New Roman"/>
          <w:szCs w:val="28"/>
        </w:rPr>
        <w:t>прямоугольной нише; характер шатровой (близкой к колоколообразной) крыши со шпилем, характер покрытия</w:t>
      </w:r>
      <w:r>
        <w:rPr>
          <w:rFonts w:eastAsia="Calibri" w:cs="Times New Roman"/>
          <w:szCs w:val="28"/>
        </w:rPr>
        <w:t xml:space="preserve"> – </w:t>
      </w:r>
      <w:r w:rsidRPr="00630F41">
        <w:rPr>
          <w:rFonts w:eastAsia="Calibri" w:cs="Times New Roman"/>
          <w:szCs w:val="28"/>
        </w:rPr>
        <w:t xml:space="preserve">листовой металл; </w:t>
      </w:r>
    </w:p>
    <w:p w14:paraId="3A7181B0" w14:textId="77777777" w:rsidR="00F15D03" w:rsidRPr="00E83C6B" w:rsidRDefault="00F15D03" w:rsidP="00F15D03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 </w:t>
      </w:r>
      <w:r w:rsidRPr="00630F41">
        <w:rPr>
          <w:rFonts w:eastAsia="Calibri" w:cs="Times New Roman"/>
          <w:szCs w:val="28"/>
        </w:rPr>
        <w:t>композиция и архитектурно-художественное оформление северо-восточной башни: венчающий ступенчатый карниз; ниши</w:t>
      </w:r>
      <w:r>
        <w:rPr>
          <w:rFonts w:eastAsia="Calibri" w:cs="Times New Roman"/>
          <w:szCs w:val="28"/>
        </w:rPr>
        <w:t>-</w:t>
      </w:r>
      <w:r w:rsidRPr="00630F41">
        <w:rPr>
          <w:rFonts w:eastAsia="Calibri" w:cs="Times New Roman"/>
          <w:szCs w:val="28"/>
        </w:rPr>
        <w:t>киоты; характер шатровой (близкой к колоколообразной) крыши со шпилем, характер покрытия</w:t>
      </w:r>
      <w:r>
        <w:rPr>
          <w:rFonts w:eastAsia="Calibri" w:cs="Times New Roman"/>
          <w:szCs w:val="28"/>
        </w:rPr>
        <w:t xml:space="preserve"> – </w:t>
      </w:r>
      <w:r w:rsidRPr="00630F41">
        <w:rPr>
          <w:rFonts w:eastAsia="Calibri" w:cs="Times New Roman"/>
          <w:szCs w:val="28"/>
        </w:rPr>
        <w:t>листовой металл.</w:t>
      </w:r>
    </w:p>
    <w:p w14:paraId="3A7181B1" w14:textId="77777777" w:rsidR="00E1407E" w:rsidRPr="002743FF" w:rsidRDefault="003B742E" w:rsidP="003B742E">
      <w:pPr>
        <w:ind w:firstLine="0"/>
      </w:pPr>
      <w:r>
        <w:br/>
      </w:r>
    </w:p>
    <w:sectPr w:rsidR="00E1407E" w:rsidRPr="002743FF" w:rsidSect="00A21FDA">
      <w:headerReference w:type="default" r:id="rId26"/>
      <w:pgSz w:w="11906" w:h="16838"/>
      <w:pgMar w:top="1134" w:right="567" w:bottom="1134" w:left="198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5183C" w14:textId="77777777" w:rsidR="0019768E" w:rsidRDefault="0019768E">
      <w:r>
        <w:separator/>
      </w:r>
    </w:p>
  </w:endnote>
  <w:endnote w:type="continuationSeparator" w:id="0">
    <w:p w14:paraId="1C90F8EE" w14:textId="77777777" w:rsidR="0019768E" w:rsidRDefault="0019768E">
      <w:r>
        <w:continuationSeparator/>
      </w:r>
    </w:p>
  </w:endnote>
  <w:endnote w:type="continuationNotice" w:id="1">
    <w:p w14:paraId="27F6B8CA" w14:textId="77777777" w:rsidR="0019768E" w:rsidRDefault="001976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BA" w14:textId="77777777" w:rsidR="0019768E" w:rsidRDefault="0019768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19768E" w14:paraId="3A7181BD" w14:textId="77777777" w:rsidTr="003B742E">
      <w:tc>
        <w:tcPr>
          <w:tcW w:w="3333" w:type="pct"/>
          <w:shd w:val="clear" w:color="auto" w:fill="auto"/>
        </w:tcPr>
        <w:p w14:paraId="3A7181BB" w14:textId="77777777" w:rsidR="0019768E" w:rsidRPr="003B742E" w:rsidRDefault="0019768E" w:rsidP="003B742E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3A7181BC" w14:textId="77777777" w:rsidR="0019768E" w:rsidRPr="003B742E" w:rsidRDefault="0019768E" w:rsidP="003B742E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 xml:space="preserve">Страница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PAGE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6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  <w:r w:rsidRPr="003B742E">
            <w:rPr>
              <w:rFonts w:cs="Times New Roman"/>
              <w:color w:val="808080"/>
              <w:sz w:val="18"/>
            </w:rPr>
            <w:t xml:space="preserve"> из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15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14:paraId="3A7181BE" w14:textId="77777777" w:rsidR="0019768E" w:rsidRPr="003B742E" w:rsidRDefault="0019768E" w:rsidP="003B742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19768E" w14:paraId="3A7181C2" w14:textId="77777777" w:rsidTr="003B742E">
      <w:tc>
        <w:tcPr>
          <w:tcW w:w="3333" w:type="pct"/>
          <w:shd w:val="clear" w:color="auto" w:fill="auto"/>
        </w:tcPr>
        <w:p w14:paraId="3A7181C0" w14:textId="77777777" w:rsidR="0019768E" w:rsidRPr="003B742E" w:rsidRDefault="0019768E" w:rsidP="003B742E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3A7181C1" w14:textId="77777777" w:rsidR="0019768E" w:rsidRPr="003B742E" w:rsidRDefault="0019768E" w:rsidP="003B742E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 xml:space="preserve">Страница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PAGE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4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  <w:r w:rsidRPr="003B742E">
            <w:rPr>
              <w:rFonts w:cs="Times New Roman"/>
              <w:color w:val="808080"/>
              <w:sz w:val="18"/>
            </w:rPr>
            <w:t xml:space="preserve"> из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15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14:paraId="3A7181C3" w14:textId="77777777" w:rsidR="0019768E" w:rsidRPr="003B742E" w:rsidRDefault="0019768E" w:rsidP="003B742E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C7" w14:textId="77777777" w:rsidR="0019768E" w:rsidRDefault="0019768E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19768E" w14:paraId="3A7181CA" w14:textId="77777777" w:rsidTr="003B742E">
      <w:tc>
        <w:tcPr>
          <w:tcW w:w="3333" w:type="pct"/>
          <w:shd w:val="clear" w:color="auto" w:fill="auto"/>
        </w:tcPr>
        <w:p w14:paraId="3A7181C8" w14:textId="77777777" w:rsidR="0019768E" w:rsidRPr="003B742E" w:rsidRDefault="0019768E" w:rsidP="003B742E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3A7181C9" w14:textId="77777777" w:rsidR="0019768E" w:rsidRPr="003B742E" w:rsidRDefault="0019768E" w:rsidP="003B742E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 xml:space="preserve">Страница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PAGE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8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  <w:r w:rsidRPr="003B742E">
            <w:rPr>
              <w:rFonts w:cs="Times New Roman"/>
              <w:color w:val="808080"/>
              <w:sz w:val="18"/>
            </w:rPr>
            <w:t xml:space="preserve"> из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15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14:paraId="3A7181CB" w14:textId="77777777" w:rsidR="0019768E" w:rsidRPr="003B742E" w:rsidRDefault="0019768E" w:rsidP="003B742E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19768E" w14:paraId="3A7181CF" w14:textId="77777777" w:rsidTr="003B742E">
      <w:tc>
        <w:tcPr>
          <w:tcW w:w="3333" w:type="pct"/>
          <w:shd w:val="clear" w:color="auto" w:fill="auto"/>
        </w:tcPr>
        <w:p w14:paraId="3A7181CD" w14:textId="77777777" w:rsidR="0019768E" w:rsidRPr="003B742E" w:rsidRDefault="0019768E" w:rsidP="003B742E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3A7181CE" w14:textId="77777777" w:rsidR="0019768E" w:rsidRPr="003B742E" w:rsidRDefault="0019768E" w:rsidP="003B742E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3B742E">
            <w:rPr>
              <w:rFonts w:cs="Times New Roman"/>
              <w:color w:val="808080"/>
              <w:sz w:val="18"/>
            </w:rPr>
            <w:t xml:space="preserve">Страница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PAGE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7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  <w:r w:rsidRPr="003B742E">
            <w:rPr>
              <w:rFonts w:cs="Times New Roman"/>
              <w:color w:val="808080"/>
              <w:sz w:val="18"/>
            </w:rPr>
            <w:t xml:space="preserve"> из </w:t>
          </w:r>
          <w:r w:rsidRPr="003B742E">
            <w:rPr>
              <w:rFonts w:cs="Times New Roman"/>
              <w:color w:val="808080"/>
              <w:sz w:val="18"/>
            </w:rPr>
            <w:fldChar w:fldCharType="begin"/>
          </w:r>
          <w:r w:rsidRPr="003B742E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3B742E">
            <w:rPr>
              <w:rFonts w:cs="Times New Roman"/>
              <w:color w:val="808080"/>
              <w:sz w:val="18"/>
            </w:rPr>
            <w:fldChar w:fldCharType="separate"/>
          </w:r>
          <w:r w:rsidR="00E37B6D">
            <w:rPr>
              <w:rFonts w:cs="Times New Roman"/>
              <w:noProof/>
              <w:color w:val="808080"/>
              <w:sz w:val="18"/>
            </w:rPr>
            <w:t>15</w:t>
          </w:r>
          <w:r w:rsidRPr="003B742E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14:paraId="3A7181D0" w14:textId="77777777" w:rsidR="0019768E" w:rsidRPr="003B742E" w:rsidRDefault="0019768E" w:rsidP="003B74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90BD2" w14:textId="77777777" w:rsidR="0019768E" w:rsidRDefault="0019768E">
      <w:r>
        <w:separator/>
      </w:r>
    </w:p>
  </w:footnote>
  <w:footnote w:type="continuationSeparator" w:id="0">
    <w:p w14:paraId="2D373E48" w14:textId="77777777" w:rsidR="0019768E" w:rsidRDefault="0019768E">
      <w:r>
        <w:continuationSeparator/>
      </w:r>
    </w:p>
  </w:footnote>
  <w:footnote w:type="continuationNotice" w:id="1">
    <w:p w14:paraId="7D9D0A46" w14:textId="77777777" w:rsidR="0019768E" w:rsidRDefault="001976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B8" w14:textId="77777777" w:rsidR="0019768E" w:rsidRDefault="0019768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B9" w14:textId="77777777" w:rsidR="0019768E" w:rsidRPr="003B742E" w:rsidRDefault="0019768E" w:rsidP="003B742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BF" w14:textId="77777777" w:rsidR="0019768E" w:rsidRDefault="0019768E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C4" w14:textId="77777777" w:rsidR="0019768E" w:rsidRPr="003B742E" w:rsidRDefault="0019768E" w:rsidP="003B742E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C5" w14:textId="77777777" w:rsidR="0019768E" w:rsidRDefault="0019768E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C6" w14:textId="77777777" w:rsidR="0019768E" w:rsidRPr="003B742E" w:rsidRDefault="0019768E" w:rsidP="003B742E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CC" w14:textId="77777777" w:rsidR="0019768E" w:rsidRDefault="0019768E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D1" w14:textId="77777777" w:rsidR="0019768E" w:rsidRPr="003B742E" w:rsidRDefault="0019768E" w:rsidP="003B742E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81D2" w14:textId="77777777" w:rsidR="0019768E" w:rsidRPr="003B742E" w:rsidRDefault="0019768E" w:rsidP="003B742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defaultTabStop w:val="708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1"/>
    <w:rsid w:val="00000A50"/>
    <w:rsid w:val="00017F79"/>
    <w:rsid w:val="00030826"/>
    <w:rsid w:val="000505CB"/>
    <w:rsid w:val="00065B9F"/>
    <w:rsid w:val="000678AE"/>
    <w:rsid w:val="00070E4A"/>
    <w:rsid w:val="00073852"/>
    <w:rsid w:val="000A630C"/>
    <w:rsid w:val="000A6357"/>
    <w:rsid w:val="000C139B"/>
    <w:rsid w:val="000D2197"/>
    <w:rsid w:val="000E70C7"/>
    <w:rsid w:val="000F5243"/>
    <w:rsid w:val="00112D2A"/>
    <w:rsid w:val="00133BBA"/>
    <w:rsid w:val="00144E47"/>
    <w:rsid w:val="00154B39"/>
    <w:rsid w:val="00161793"/>
    <w:rsid w:val="001721A2"/>
    <w:rsid w:val="00174421"/>
    <w:rsid w:val="00174ADB"/>
    <w:rsid w:val="00185E93"/>
    <w:rsid w:val="0019768E"/>
    <w:rsid w:val="001A1989"/>
    <w:rsid w:val="001A6CA3"/>
    <w:rsid w:val="001B3AD5"/>
    <w:rsid w:val="001C78DA"/>
    <w:rsid w:val="001D2B5C"/>
    <w:rsid w:val="001D5DA7"/>
    <w:rsid w:val="001E3D98"/>
    <w:rsid w:val="001E5CF4"/>
    <w:rsid w:val="00200A2B"/>
    <w:rsid w:val="00204CD3"/>
    <w:rsid w:val="002072BC"/>
    <w:rsid w:val="00210A6A"/>
    <w:rsid w:val="00220FC4"/>
    <w:rsid w:val="002306C4"/>
    <w:rsid w:val="00231877"/>
    <w:rsid w:val="00245805"/>
    <w:rsid w:val="00256444"/>
    <w:rsid w:val="00266BA6"/>
    <w:rsid w:val="00270011"/>
    <w:rsid w:val="002743FF"/>
    <w:rsid w:val="0029051A"/>
    <w:rsid w:val="002A6B10"/>
    <w:rsid w:val="002B01B3"/>
    <w:rsid w:val="002B3DD2"/>
    <w:rsid w:val="002B4F9D"/>
    <w:rsid w:val="002D4D17"/>
    <w:rsid w:val="002D542F"/>
    <w:rsid w:val="002E0773"/>
    <w:rsid w:val="002E6BC7"/>
    <w:rsid w:val="002E7388"/>
    <w:rsid w:val="0030048F"/>
    <w:rsid w:val="00303191"/>
    <w:rsid w:val="00304FF4"/>
    <w:rsid w:val="00310FCC"/>
    <w:rsid w:val="00316815"/>
    <w:rsid w:val="0032292E"/>
    <w:rsid w:val="00323B60"/>
    <w:rsid w:val="00325313"/>
    <w:rsid w:val="00327F09"/>
    <w:rsid w:val="00357DB2"/>
    <w:rsid w:val="003606B1"/>
    <w:rsid w:val="00384253"/>
    <w:rsid w:val="00385644"/>
    <w:rsid w:val="003951BE"/>
    <w:rsid w:val="003A2DCC"/>
    <w:rsid w:val="003A7508"/>
    <w:rsid w:val="003B431B"/>
    <w:rsid w:val="003B742E"/>
    <w:rsid w:val="003C00AF"/>
    <w:rsid w:val="003C0EB3"/>
    <w:rsid w:val="003C5B0C"/>
    <w:rsid w:val="003D1E8D"/>
    <w:rsid w:val="003D366C"/>
    <w:rsid w:val="003D60C8"/>
    <w:rsid w:val="0040108B"/>
    <w:rsid w:val="0040656C"/>
    <w:rsid w:val="004132F3"/>
    <w:rsid w:val="0043223D"/>
    <w:rsid w:val="00432FA6"/>
    <w:rsid w:val="00462E33"/>
    <w:rsid w:val="00467B18"/>
    <w:rsid w:val="00473353"/>
    <w:rsid w:val="00481872"/>
    <w:rsid w:val="00484F68"/>
    <w:rsid w:val="004A15C8"/>
    <w:rsid w:val="004A400F"/>
    <w:rsid w:val="004A696D"/>
    <w:rsid w:val="004B1908"/>
    <w:rsid w:val="004E0144"/>
    <w:rsid w:val="004E483F"/>
    <w:rsid w:val="004E4C73"/>
    <w:rsid w:val="004F4E3D"/>
    <w:rsid w:val="00510A49"/>
    <w:rsid w:val="00514EEB"/>
    <w:rsid w:val="005203ED"/>
    <w:rsid w:val="00523DA2"/>
    <w:rsid w:val="005273A7"/>
    <w:rsid w:val="00542F51"/>
    <w:rsid w:val="00545BFB"/>
    <w:rsid w:val="00565892"/>
    <w:rsid w:val="00572EBB"/>
    <w:rsid w:val="00573A0C"/>
    <w:rsid w:val="00584E73"/>
    <w:rsid w:val="00586205"/>
    <w:rsid w:val="00591291"/>
    <w:rsid w:val="005C0229"/>
    <w:rsid w:val="005C1ABA"/>
    <w:rsid w:val="005C7F7E"/>
    <w:rsid w:val="005E2A30"/>
    <w:rsid w:val="005F0F28"/>
    <w:rsid w:val="005F20DA"/>
    <w:rsid w:val="006077CE"/>
    <w:rsid w:val="00614B1C"/>
    <w:rsid w:val="00640BA3"/>
    <w:rsid w:val="00640EA0"/>
    <w:rsid w:val="00642607"/>
    <w:rsid w:val="0067378D"/>
    <w:rsid w:val="00680CE1"/>
    <w:rsid w:val="006934D0"/>
    <w:rsid w:val="00693A5C"/>
    <w:rsid w:val="00695B61"/>
    <w:rsid w:val="006C3B29"/>
    <w:rsid w:val="006D0624"/>
    <w:rsid w:val="006D341B"/>
    <w:rsid w:val="006E526A"/>
    <w:rsid w:val="006F1BDF"/>
    <w:rsid w:val="00711E3C"/>
    <w:rsid w:val="0072131F"/>
    <w:rsid w:val="00723C1C"/>
    <w:rsid w:val="00724079"/>
    <w:rsid w:val="0073725F"/>
    <w:rsid w:val="00740AE9"/>
    <w:rsid w:val="00746CBD"/>
    <w:rsid w:val="00753A17"/>
    <w:rsid w:val="007813E8"/>
    <w:rsid w:val="00790C77"/>
    <w:rsid w:val="007922F8"/>
    <w:rsid w:val="007A12E5"/>
    <w:rsid w:val="007A4282"/>
    <w:rsid w:val="007B3CC5"/>
    <w:rsid w:val="007B3DDE"/>
    <w:rsid w:val="007D0369"/>
    <w:rsid w:val="007D4DC8"/>
    <w:rsid w:val="007F0195"/>
    <w:rsid w:val="00803469"/>
    <w:rsid w:val="00814614"/>
    <w:rsid w:val="00817A03"/>
    <w:rsid w:val="008330ED"/>
    <w:rsid w:val="00843A19"/>
    <w:rsid w:val="00850DF5"/>
    <w:rsid w:val="00851E12"/>
    <w:rsid w:val="00855BB4"/>
    <w:rsid w:val="00856C92"/>
    <w:rsid w:val="00860329"/>
    <w:rsid w:val="00874CB6"/>
    <w:rsid w:val="008755C7"/>
    <w:rsid w:val="008926FE"/>
    <w:rsid w:val="008A748B"/>
    <w:rsid w:val="008B0380"/>
    <w:rsid w:val="008C334C"/>
    <w:rsid w:val="008C6B0C"/>
    <w:rsid w:val="008D40FA"/>
    <w:rsid w:val="008E315F"/>
    <w:rsid w:val="008F3E8B"/>
    <w:rsid w:val="008F46F6"/>
    <w:rsid w:val="008F79C3"/>
    <w:rsid w:val="009044C5"/>
    <w:rsid w:val="00927AE6"/>
    <w:rsid w:val="00931AB9"/>
    <w:rsid w:val="009332D3"/>
    <w:rsid w:val="00935B05"/>
    <w:rsid w:val="00957CAB"/>
    <w:rsid w:val="0096084D"/>
    <w:rsid w:val="009705A7"/>
    <w:rsid w:val="009748CC"/>
    <w:rsid w:val="00977B87"/>
    <w:rsid w:val="00980338"/>
    <w:rsid w:val="00985E7D"/>
    <w:rsid w:val="009A4403"/>
    <w:rsid w:val="009A6E8A"/>
    <w:rsid w:val="009C5C09"/>
    <w:rsid w:val="009D0CA7"/>
    <w:rsid w:val="009D322D"/>
    <w:rsid w:val="009F4FD0"/>
    <w:rsid w:val="00A02A6F"/>
    <w:rsid w:val="00A11AD6"/>
    <w:rsid w:val="00A20054"/>
    <w:rsid w:val="00A21FDA"/>
    <w:rsid w:val="00A377B3"/>
    <w:rsid w:val="00A506CA"/>
    <w:rsid w:val="00A57D6B"/>
    <w:rsid w:val="00A66136"/>
    <w:rsid w:val="00A67BB2"/>
    <w:rsid w:val="00A82778"/>
    <w:rsid w:val="00A8657B"/>
    <w:rsid w:val="00A8713F"/>
    <w:rsid w:val="00A91D2A"/>
    <w:rsid w:val="00AD1E2F"/>
    <w:rsid w:val="00AD2F48"/>
    <w:rsid w:val="00AD72FC"/>
    <w:rsid w:val="00AE05C8"/>
    <w:rsid w:val="00B05AF5"/>
    <w:rsid w:val="00B1232F"/>
    <w:rsid w:val="00B147E3"/>
    <w:rsid w:val="00B174F5"/>
    <w:rsid w:val="00B326FD"/>
    <w:rsid w:val="00B371C4"/>
    <w:rsid w:val="00B50AF8"/>
    <w:rsid w:val="00B615F9"/>
    <w:rsid w:val="00B91987"/>
    <w:rsid w:val="00B97A0A"/>
    <w:rsid w:val="00BA1D2F"/>
    <w:rsid w:val="00BB1812"/>
    <w:rsid w:val="00BF2946"/>
    <w:rsid w:val="00BF36DF"/>
    <w:rsid w:val="00C00A0A"/>
    <w:rsid w:val="00C10B3C"/>
    <w:rsid w:val="00C1487F"/>
    <w:rsid w:val="00C2612D"/>
    <w:rsid w:val="00C307A6"/>
    <w:rsid w:val="00C349B3"/>
    <w:rsid w:val="00C37974"/>
    <w:rsid w:val="00C37DD4"/>
    <w:rsid w:val="00C5216F"/>
    <w:rsid w:val="00C55F8B"/>
    <w:rsid w:val="00C61B00"/>
    <w:rsid w:val="00C7100B"/>
    <w:rsid w:val="00C73C46"/>
    <w:rsid w:val="00C74138"/>
    <w:rsid w:val="00C82093"/>
    <w:rsid w:val="00C8425C"/>
    <w:rsid w:val="00C85B27"/>
    <w:rsid w:val="00C87012"/>
    <w:rsid w:val="00C87AB7"/>
    <w:rsid w:val="00CA1A82"/>
    <w:rsid w:val="00CB1C5C"/>
    <w:rsid w:val="00CB3A70"/>
    <w:rsid w:val="00CB5595"/>
    <w:rsid w:val="00CD1258"/>
    <w:rsid w:val="00CD35DC"/>
    <w:rsid w:val="00CF7814"/>
    <w:rsid w:val="00D001BB"/>
    <w:rsid w:val="00D00EFB"/>
    <w:rsid w:val="00D22338"/>
    <w:rsid w:val="00D35FED"/>
    <w:rsid w:val="00D36A49"/>
    <w:rsid w:val="00D405CA"/>
    <w:rsid w:val="00D43B02"/>
    <w:rsid w:val="00D51980"/>
    <w:rsid w:val="00D6153C"/>
    <w:rsid w:val="00D63BE2"/>
    <w:rsid w:val="00D72828"/>
    <w:rsid w:val="00D73287"/>
    <w:rsid w:val="00DA19CB"/>
    <w:rsid w:val="00E06D95"/>
    <w:rsid w:val="00E1407E"/>
    <w:rsid w:val="00E15734"/>
    <w:rsid w:val="00E370BA"/>
    <w:rsid w:val="00E37B6D"/>
    <w:rsid w:val="00E41356"/>
    <w:rsid w:val="00E43D94"/>
    <w:rsid w:val="00E61861"/>
    <w:rsid w:val="00E67855"/>
    <w:rsid w:val="00E80038"/>
    <w:rsid w:val="00E85FD3"/>
    <w:rsid w:val="00E92FF8"/>
    <w:rsid w:val="00E97D7A"/>
    <w:rsid w:val="00EC1649"/>
    <w:rsid w:val="00ED3594"/>
    <w:rsid w:val="00F045FA"/>
    <w:rsid w:val="00F15D03"/>
    <w:rsid w:val="00F20456"/>
    <w:rsid w:val="00F25851"/>
    <w:rsid w:val="00F30DFF"/>
    <w:rsid w:val="00F327FC"/>
    <w:rsid w:val="00F41C3B"/>
    <w:rsid w:val="00F54C32"/>
    <w:rsid w:val="00F702C3"/>
    <w:rsid w:val="00F71900"/>
    <w:rsid w:val="00F73FB5"/>
    <w:rsid w:val="00F85F29"/>
    <w:rsid w:val="00F86673"/>
    <w:rsid w:val="00F94848"/>
    <w:rsid w:val="00F96ABE"/>
    <w:rsid w:val="00FA11D3"/>
    <w:rsid w:val="00FA6CC6"/>
    <w:rsid w:val="00FA7334"/>
    <w:rsid w:val="00FB0C59"/>
    <w:rsid w:val="00FD0C01"/>
    <w:rsid w:val="00FD7AD0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7180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54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C2612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612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612D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612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612D"/>
    <w:rPr>
      <w:rFonts w:ascii="Times New Roman" w:eastAsia="Times New Roman" w:hAnsi="Times New Roman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54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C2612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612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612D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612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612D"/>
    <w:rPr>
      <w:rFonts w:ascii="Times New Roman" w:eastAsia="Times New Roman" w:hAnsi="Times New Roman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nina\Documents\&#1064;&#1072;&#1073;&#1083;&#1086;&#1085;&#1099;%20&#1076;&#1086;&#1082;&#1091;&#1084;&#1077;&#1085;&#1090;&#1086;&#1074;\&#1064;&#1072;&#1073;&#1083;&#1086;&#1085;%20&#1087;&#1088;&#1086;&#1089;&#1090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2024-07-16T20:00:00+00:00</dateaddindb>
    <dateminusta xmlns="081b8c99-5a1b-4ba1-9a3e-0d0cea83319e" xsi:nil="true"/>
    <numik xmlns="af44e648-6311-40f1-ad37-1234555fd9ba">149</numik>
    <kind xmlns="e2080b48-eafa-461e-b501-38555d38caa1">106</kind>
    <num xmlns="af44e648-6311-40f1-ad37-1234555fd9ba">149</num>
    <beginactiondate xmlns="a853e5a8-fa1e-4dd3-a1b5-1604bfb35b05" xsi:nil="true"/>
    <approvaldate xmlns="081b8c99-5a1b-4ba1-9a3e-0d0cea83319e">2024-07-14T20:00:00+00:00</approvaldate>
    <bigtitle xmlns="a853e5a8-fa1e-4dd3-a1b5-1604bfb35b05">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 xsi:nil="true"/>
    <redactiondate xmlns="081b8c99-5a1b-4ba1-9a3e-0d0cea83319e" xsi:nil="true"/>
    <status xmlns="5256eb8c-d5dd-498a-ad6f-7fa801666f9a">34</status>
    <organ xmlns="67a9cb4f-e58d-445a-8e0b-2b8d792f9e38">311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149</number>
    <dateedition xmlns="081b8c99-5a1b-4ba1-9a3e-0d0cea83319e" xsi:nil="true"/>
    <operinform xmlns="081b8c99-5a1b-4ba1-9a3e-0d0cea8331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902F91-1B74-4E3C-83EB-E98549434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039B1A-2AB3-434D-9C95-C775A952CA92}">
  <ds:schemaRefs>
    <ds:schemaRef ds:uri="http://purl.org/dc/terms/"/>
    <ds:schemaRef ds:uri="081b8c99-5a1b-4ba1-9a3e-0d0cea83319e"/>
    <ds:schemaRef ds:uri="http://schemas.microsoft.com/office/infopath/2007/PartnerControls"/>
    <ds:schemaRef ds:uri="5256eb8c-d5dd-498a-ad6f-7fa801666f9a"/>
    <ds:schemaRef ds:uri="1e82c985-6cf2-4d43-b8b5-a430af7accc6"/>
    <ds:schemaRef ds:uri="a853e5a8-fa1e-4dd3-a1b5-1604bfb35b05"/>
    <ds:schemaRef ds:uri="e2080b48-eafa-461e-b501-38555d38caa1"/>
    <ds:schemaRef ds:uri="http://schemas.microsoft.com/office/2006/documentManagement/types"/>
    <ds:schemaRef ds:uri="http://schemas.microsoft.com/office/2006/metadata/properties"/>
    <ds:schemaRef ds:uri="af44e648-6311-40f1-ad37-1234555fd9ba"/>
    <ds:schemaRef ds:uri="http://www.w3.org/XML/1998/namespace"/>
    <ds:schemaRef ds:uri="67a9cb4f-e58d-445a-8e0b-2b8d792f9e38"/>
    <ds:schemaRef ds:uri="http://schemas.openxmlformats.org/package/2006/metadata/core-properties"/>
    <ds:schemaRef ds:uri="http://purl.org/dc/dcmitype/"/>
    <ds:schemaRef ds:uri="05bb7913-6745-425b-9415-f9dbd3e56b95"/>
    <ds:schemaRef ds:uri="bc1d99f4-2047-4b43-99f0-e8f2a593a624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484ADFC-9EE8-4CE0-AA44-61EC82300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9cb4f-e58d-445a-8e0b-2b8d792f9e38"/>
    <ds:schemaRef ds:uri="081b8c99-5a1b-4ba1-9a3e-0d0cea83319e"/>
    <ds:schemaRef ds:uri="e2080b48-eafa-461e-b501-38555d38caa1"/>
    <ds:schemaRef ds:uri="5256eb8c-d5dd-498a-ad6f-7fa801666f9a"/>
    <ds:schemaRef ds:uri="05bb7913-6745-425b-9415-f9dbd3e56b95"/>
    <ds:schemaRef ds:uri="1e82c985-6cf2-4d43-b8b5-a430af7accc6"/>
    <ds:schemaRef ds:uri="bc1d99f4-2047-4b43-99f0-e8f2a593a624"/>
    <ds:schemaRef ds:uri="a853e5a8-fa1e-4dd3-a1b5-1604bfb35b05"/>
    <ds:schemaRef ds:uri="af44e648-6311-40f1-ad37-1234555fd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простой.dotx</Template>
  <TotalTime>1</TotalTime>
  <Pages>15</Pages>
  <Words>3974</Words>
  <Characters>22656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Жданова Дарья Николаевна</cp:lastModifiedBy>
  <cp:revision>20</cp:revision>
  <cp:lastPrinted>2024-06-07T12:07:00Z</cp:lastPrinted>
  <dcterms:created xsi:type="dcterms:W3CDTF">2024-07-17T10:44:00Z</dcterms:created>
  <dcterms:modified xsi:type="dcterms:W3CDTF">2024-07-17T11:05:00Z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Н.Л. Грушевская</vt:lpwstr>
  </property>
  <property fmtid="{D5CDD505-2E9C-101B-9397-08002B2CF9AE}" pid="5" name="Содержание">
    <vt:lpwstr>О включении выявленного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 и о внесении изменений в приказ департамента охраны объектов культурного наслед</vt:lpwstr>
  </property>
  <property fmtid="{D5CDD505-2E9C-101B-9397-08002B2CF9AE}" pid="6" name="INSTALL_ID">
    <vt:lpwstr>34115</vt:lpwstr>
  </property>
  <property fmtid="{D5CDD505-2E9C-101B-9397-08002B2CF9AE}" pid="7" name="ContentTypeId">
    <vt:lpwstr>0x0101004652DC89D47FB74683366416A31888CB</vt:lpwstr>
  </property>
</Properties>
</file>